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5B1E9" w14:textId="2B9AAC0C" w:rsidR="008A5EEC" w:rsidRPr="0052028C" w:rsidRDefault="008A5EEC" w:rsidP="0059698A">
      <w:pPr>
        <w:widowControl w:val="0"/>
        <w:tabs>
          <w:tab w:val="right" w:pos="9639"/>
        </w:tabs>
        <w:spacing w:after="0"/>
        <w:rPr>
          <w:rFonts w:ascii="Arial" w:hAnsi="Arial" w:cs="Arial"/>
          <w:b/>
          <w:bCs/>
          <w:sz w:val="24"/>
          <w:lang w:val="en-SE" w:eastAsia="en-US"/>
        </w:rPr>
      </w:pPr>
      <w:bookmarkStart w:id="0" w:name="_Hlk54275161"/>
      <w:bookmarkStart w:id="1" w:name="_Toc142579058"/>
      <w:bookmarkEnd w:id="0"/>
      <w:r>
        <w:rPr>
          <w:rFonts w:ascii="Arial" w:hAnsi="Arial" w:cs="Arial"/>
          <w:b/>
          <w:sz w:val="24"/>
          <w:lang w:eastAsia="en-US"/>
        </w:rPr>
        <w:t>3GPP TSG-RAN WG2 #12</w:t>
      </w:r>
      <w:r w:rsidR="005E3CE4">
        <w:rPr>
          <w:rFonts w:ascii="Arial" w:hAnsi="Arial" w:cs="Arial"/>
          <w:b/>
          <w:sz w:val="24"/>
          <w:lang w:eastAsia="en-US"/>
        </w:rPr>
        <w:t>9</w:t>
      </w:r>
      <w:r w:rsidR="00F446B1">
        <w:rPr>
          <w:rFonts w:ascii="Arial" w:hAnsi="Arial" w:cs="Arial"/>
          <w:b/>
          <w:sz w:val="24"/>
          <w:lang w:eastAsia="en-US"/>
        </w:rPr>
        <w:t>bis</w:t>
      </w:r>
      <w:r>
        <w:rPr>
          <w:rFonts w:ascii="Arial" w:hAnsi="Arial" w:cs="Arial"/>
          <w:b/>
          <w:sz w:val="24"/>
          <w:lang w:eastAsia="en-US"/>
        </w:rPr>
        <w:tab/>
      </w:r>
      <w:bookmarkEnd w:id="1"/>
      <w:r w:rsidR="0052028C" w:rsidRPr="0052028C">
        <w:rPr>
          <w:rFonts w:ascii="Arial" w:hAnsi="Arial" w:cs="Arial"/>
          <w:b/>
          <w:sz w:val="32"/>
          <w:szCs w:val="24"/>
          <w:lang w:eastAsia="en-US"/>
        </w:rPr>
        <w:t>R2-2502647</w:t>
      </w:r>
    </w:p>
    <w:p w14:paraId="27570798" w14:textId="22980521" w:rsidR="008A5EEC" w:rsidRDefault="005E3CE4" w:rsidP="0059698A">
      <w:pPr>
        <w:widowControl w:val="0"/>
        <w:tabs>
          <w:tab w:val="right" w:pos="9639"/>
        </w:tabs>
        <w:spacing w:after="0"/>
        <w:rPr>
          <w:rFonts w:ascii="Arial" w:hAnsi="Arial" w:cs="Arial"/>
          <w:b/>
          <w:sz w:val="24"/>
          <w:lang w:eastAsia="en-US"/>
        </w:rPr>
      </w:pPr>
      <w:bookmarkStart w:id="2" w:name="_Hlk163070749"/>
      <w:r>
        <w:rPr>
          <w:rFonts w:ascii="Arial" w:hAnsi="Arial" w:cs="Arial"/>
          <w:b/>
          <w:sz w:val="24"/>
          <w:lang w:eastAsia="en-US"/>
        </w:rPr>
        <w:t>Athens</w:t>
      </w:r>
      <w:r w:rsidR="008A5EEC">
        <w:rPr>
          <w:rFonts w:ascii="Arial" w:hAnsi="Arial" w:cs="Arial"/>
          <w:b/>
          <w:sz w:val="24"/>
          <w:lang w:eastAsia="en-US"/>
        </w:rPr>
        <w:t xml:space="preserve">, </w:t>
      </w:r>
      <w:r>
        <w:rPr>
          <w:rFonts w:ascii="Arial" w:hAnsi="Arial" w:cs="Arial"/>
          <w:b/>
          <w:sz w:val="24"/>
          <w:lang w:eastAsia="en-US"/>
        </w:rPr>
        <w:t>Greece</w:t>
      </w:r>
      <w:r w:rsidR="008A5EEC">
        <w:rPr>
          <w:rFonts w:ascii="Arial" w:hAnsi="Arial" w:cs="Arial"/>
          <w:b/>
          <w:sz w:val="24"/>
          <w:lang w:eastAsia="en-US"/>
        </w:rPr>
        <w:t>,</w:t>
      </w:r>
      <w:r w:rsidR="00F446B1">
        <w:rPr>
          <w:rFonts w:ascii="Arial" w:hAnsi="Arial" w:cs="Arial"/>
          <w:b/>
          <w:sz w:val="24"/>
          <w:lang w:eastAsia="en-US"/>
        </w:rPr>
        <w:t xml:space="preserve"> 7</w:t>
      </w:r>
      <w:r w:rsidR="00F446B1" w:rsidRPr="00F446B1">
        <w:rPr>
          <w:rFonts w:ascii="Arial" w:hAnsi="Arial" w:cs="Arial"/>
          <w:b/>
          <w:sz w:val="24"/>
          <w:vertAlign w:val="superscript"/>
          <w:lang w:eastAsia="en-US"/>
        </w:rPr>
        <w:t>th</w:t>
      </w:r>
      <w:r w:rsidR="008A5EEC">
        <w:rPr>
          <w:rFonts w:ascii="Arial" w:hAnsi="Arial" w:cs="Arial"/>
          <w:b/>
          <w:sz w:val="24"/>
          <w:lang w:eastAsia="en-US"/>
        </w:rPr>
        <w:t xml:space="preserve"> – </w:t>
      </w:r>
      <w:r w:rsidR="00F446B1">
        <w:rPr>
          <w:rFonts w:ascii="Arial" w:hAnsi="Arial" w:cs="Arial"/>
          <w:b/>
          <w:sz w:val="24"/>
          <w:lang w:eastAsia="en-US"/>
        </w:rPr>
        <w:t>11</w:t>
      </w:r>
      <w:r w:rsidR="00F446B1" w:rsidRPr="00F446B1">
        <w:rPr>
          <w:rFonts w:ascii="Arial" w:hAnsi="Arial" w:cs="Arial"/>
          <w:b/>
          <w:sz w:val="24"/>
          <w:vertAlign w:val="superscript"/>
          <w:lang w:eastAsia="en-US"/>
        </w:rPr>
        <w:t>th</w:t>
      </w:r>
      <w:r w:rsidR="008A5EEC">
        <w:rPr>
          <w:rFonts w:ascii="Arial" w:hAnsi="Arial" w:cs="Arial"/>
          <w:b/>
          <w:sz w:val="24"/>
          <w:lang w:eastAsia="en-US"/>
        </w:rPr>
        <w:t xml:space="preserve"> </w:t>
      </w:r>
      <w:r w:rsidR="00F446B1">
        <w:rPr>
          <w:rFonts w:ascii="Arial" w:hAnsi="Arial" w:cs="Arial"/>
          <w:b/>
          <w:sz w:val="24"/>
          <w:lang w:eastAsia="en-US"/>
        </w:rPr>
        <w:t>April</w:t>
      </w:r>
      <w:r w:rsidR="008A5EEC">
        <w:rPr>
          <w:rFonts w:ascii="Arial" w:hAnsi="Arial" w:cs="Arial"/>
          <w:b/>
          <w:sz w:val="24"/>
          <w:lang w:eastAsia="en-US"/>
        </w:rPr>
        <w:t xml:space="preserve"> 202</w:t>
      </w:r>
      <w:bookmarkEnd w:id="2"/>
      <w:r>
        <w:rPr>
          <w:rFonts w:ascii="Arial" w:hAnsi="Arial" w:cs="Arial"/>
          <w:b/>
          <w:sz w:val="24"/>
          <w:lang w:eastAsia="en-US"/>
        </w:rPr>
        <w:t>5</w:t>
      </w:r>
    </w:p>
    <w:p w14:paraId="252563D4" w14:textId="77777777" w:rsidR="00E90E49" w:rsidRPr="00CE0424" w:rsidRDefault="00E90E49" w:rsidP="0059698A">
      <w:pPr>
        <w:pStyle w:val="3GPPHeader"/>
        <w:jc w:val="left"/>
      </w:pPr>
    </w:p>
    <w:p w14:paraId="267378A2" w14:textId="5B69C7DD" w:rsidR="00E90E49" w:rsidRPr="00CE0424" w:rsidRDefault="00E90E49" w:rsidP="0059698A">
      <w:pPr>
        <w:pStyle w:val="3GPPHeader"/>
        <w:jc w:val="left"/>
        <w:rPr>
          <w:sz w:val="22"/>
          <w:szCs w:val="22"/>
        </w:rPr>
      </w:pPr>
      <w:r w:rsidRPr="00CE0424">
        <w:rPr>
          <w:sz w:val="22"/>
          <w:szCs w:val="22"/>
        </w:rPr>
        <w:t>Agenda Item:</w:t>
      </w:r>
      <w:r w:rsidRPr="00CE0424">
        <w:rPr>
          <w:sz w:val="22"/>
          <w:szCs w:val="22"/>
        </w:rPr>
        <w:tab/>
      </w:r>
      <w:r w:rsidR="00972393">
        <w:rPr>
          <w:sz w:val="22"/>
          <w:szCs w:val="22"/>
        </w:rPr>
        <w:t>8.10.</w:t>
      </w:r>
      <w:r w:rsidR="0052028C">
        <w:rPr>
          <w:sz w:val="22"/>
          <w:szCs w:val="22"/>
        </w:rPr>
        <w:t>3</w:t>
      </w:r>
    </w:p>
    <w:p w14:paraId="36E7B6AB" w14:textId="77777777" w:rsidR="00E90E49" w:rsidRPr="00CE0424" w:rsidRDefault="003D3C45" w:rsidP="0059698A">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4B5214B" w:rsidR="00E90E49" w:rsidRPr="00CE0424" w:rsidRDefault="003D3C45" w:rsidP="0059698A">
      <w:pPr>
        <w:pStyle w:val="3GPPHeader"/>
        <w:jc w:val="left"/>
        <w:rPr>
          <w:sz w:val="22"/>
          <w:szCs w:val="22"/>
        </w:rPr>
      </w:pPr>
      <w:r>
        <w:rPr>
          <w:sz w:val="22"/>
          <w:szCs w:val="22"/>
        </w:rPr>
        <w:t>Title:</w:t>
      </w:r>
      <w:r w:rsidR="00E90E49" w:rsidRPr="00CE0424">
        <w:rPr>
          <w:sz w:val="22"/>
          <w:szCs w:val="22"/>
        </w:rPr>
        <w:tab/>
      </w:r>
      <w:r w:rsidR="00834F34" w:rsidRPr="00834F34">
        <w:rPr>
          <w:sz w:val="22"/>
          <w:szCs w:val="22"/>
        </w:rPr>
        <w:t xml:space="preserve">Discussion on slice </w:t>
      </w:r>
      <w:r w:rsidR="00291EA3">
        <w:rPr>
          <w:sz w:val="22"/>
          <w:szCs w:val="22"/>
        </w:rPr>
        <w:t>base cell re</w:t>
      </w:r>
      <w:r w:rsidR="003947CD">
        <w:rPr>
          <w:sz w:val="22"/>
          <w:szCs w:val="22"/>
        </w:rPr>
        <w:t>-</w:t>
      </w:r>
      <w:r w:rsidR="00291EA3">
        <w:rPr>
          <w:sz w:val="22"/>
          <w:szCs w:val="22"/>
        </w:rPr>
        <w:t>selection</w:t>
      </w:r>
      <w:r w:rsidR="00834F34" w:rsidRPr="00834F34">
        <w:rPr>
          <w:sz w:val="22"/>
          <w:szCs w:val="22"/>
        </w:rPr>
        <w:t xml:space="preserve"> information in Logged MDT</w:t>
      </w:r>
    </w:p>
    <w:p w14:paraId="1DD4A9BC" w14:textId="3A124E9E" w:rsidR="00E90E49" w:rsidRPr="008D6BC1" w:rsidRDefault="00E90E49" w:rsidP="0059698A">
      <w:pPr>
        <w:pStyle w:val="3GPPHeader"/>
        <w:jc w:val="left"/>
        <w:rPr>
          <w:sz w:val="22"/>
          <w:szCs w:val="22"/>
        </w:rPr>
      </w:pPr>
      <w:r w:rsidRPr="00972393">
        <w:rPr>
          <w:sz w:val="22"/>
          <w:szCs w:val="22"/>
        </w:rPr>
        <w:t>Document for:</w:t>
      </w:r>
      <w:r w:rsidRPr="00972393">
        <w:rPr>
          <w:sz w:val="22"/>
          <w:szCs w:val="22"/>
        </w:rPr>
        <w:tab/>
        <w:t>Discussion</w:t>
      </w:r>
    </w:p>
    <w:p w14:paraId="028056FC" w14:textId="1BC5561E" w:rsidR="00E90E49" w:rsidRDefault="00230D18" w:rsidP="0059698A">
      <w:pPr>
        <w:pStyle w:val="Heading1"/>
      </w:pPr>
      <w:r>
        <w:t>1</w:t>
      </w:r>
      <w:r>
        <w:tab/>
      </w:r>
      <w:r w:rsidR="00E90E49" w:rsidRPr="00CE0424">
        <w:t>Introduction</w:t>
      </w:r>
    </w:p>
    <w:p w14:paraId="02DDD3E5" w14:textId="77777777" w:rsidR="00327488" w:rsidRDefault="00834F34" w:rsidP="00834F34">
      <w:pPr>
        <w:rPr>
          <w:rFonts w:ascii="Arial" w:hAnsi="Arial" w:cs="Arial"/>
        </w:rPr>
      </w:pPr>
      <w:r w:rsidRPr="00327488">
        <w:rPr>
          <w:rFonts w:ascii="Arial" w:hAnsi="Arial" w:cs="Arial"/>
        </w:rPr>
        <w:t xml:space="preserve">After RAN3#127 meeting, RAN3 has sent </w:t>
      </w:r>
      <w:r w:rsidR="00327488" w:rsidRPr="00327488">
        <w:rPr>
          <w:rFonts w:ascii="Arial" w:hAnsi="Arial" w:cs="Arial"/>
        </w:rPr>
        <w:t>the following</w:t>
      </w:r>
      <w:r w:rsidRPr="00327488">
        <w:rPr>
          <w:rFonts w:ascii="Arial" w:hAnsi="Arial" w:cs="Arial"/>
        </w:rPr>
        <w:t xml:space="preserve"> LS </w:t>
      </w:r>
      <w:r w:rsidR="00327488" w:rsidRPr="00327488">
        <w:rPr>
          <w:rFonts w:ascii="Arial" w:hAnsi="Arial" w:cs="Arial"/>
        </w:rPr>
        <w:t>(R3-250613)</w:t>
      </w:r>
      <w:r w:rsidR="00327488">
        <w:rPr>
          <w:rFonts w:ascii="Arial" w:hAnsi="Arial" w:cs="Arial"/>
        </w:rPr>
        <w:t>:</w:t>
      </w:r>
    </w:p>
    <w:tbl>
      <w:tblPr>
        <w:tblW w:w="972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DB5334" w14:paraId="164925CB" w14:textId="77777777" w:rsidTr="00DB5334">
        <w:trPr>
          <w:trHeight w:val="2760"/>
        </w:trPr>
        <w:tc>
          <w:tcPr>
            <w:tcW w:w="9720" w:type="dxa"/>
          </w:tcPr>
          <w:p w14:paraId="0FFA7437" w14:textId="1856727A" w:rsidR="00DB5334" w:rsidRDefault="00DB5334" w:rsidP="00DB5334">
            <w:pPr>
              <w:ind w:left="54"/>
              <w:rPr>
                <w:rFonts w:ascii="Arial" w:hAnsi="Arial" w:cs="Arial"/>
              </w:rPr>
            </w:pPr>
            <w:r w:rsidRPr="009A70BD">
              <w:rPr>
                <w:rFonts w:ascii="Arial" w:hAnsi="Arial" w:cs="Arial"/>
              </w:rPr>
              <w:t>Overall description</w:t>
            </w:r>
            <w:r w:rsidRPr="009A70BD">
              <w:rPr>
                <w:rFonts w:ascii="Arial" w:hAnsi="Arial" w:cs="Arial"/>
              </w:rPr>
              <w:br/>
            </w:r>
            <w:r w:rsidRPr="009A70BD">
              <w:rPr>
                <w:rFonts w:ascii="Arial" w:hAnsi="Arial" w:cs="Arial"/>
              </w:rPr>
              <w:br/>
              <w:t>RAN3 has discussed how to optimize slice based cell reselection via e.g. logged MDT and identified the following scenario:</w:t>
            </w:r>
            <w:r w:rsidRPr="009A70BD">
              <w:rPr>
                <w:rFonts w:ascii="Arial" w:hAnsi="Arial" w:cs="Arial"/>
              </w:rPr>
              <w:br/>
            </w:r>
            <w:r w:rsidRPr="009A70BD">
              <w:rPr>
                <w:rFonts w:ascii="Arial" w:hAnsi="Arial" w:cs="Arial"/>
              </w:rPr>
              <w:br/>
              <w:t xml:space="preserve">A UE supporting slice-based cell reselection may not find any suitable cell </w:t>
            </w:r>
            <w:bookmarkStart w:id="3" w:name="_Hlk193202545"/>
            <w:r w:rsidRPr="009A70BD">
              <w:rPr>
                <w:rFonts w:ascii="Arial" w:hAnsi="Arial" w:cs="Arial"/>
              </w:rPr>
              <w:t>in the frequencies corresponding to the highest ranked NSAG</w:t>
            </w:r>
            <w:bookmarkEnd w:id="3"/>
            <w:r w:rsidRPr="009A70BD">
              <w:rPr>
                <w:rFonts w:ascii="Arial" w:hAnsi="Arial" w:cs="Arial"/>
              </w:rPr>
              <w:t>, thereby UE have to camp on cells belonging to the lower ranked NSAG or eventually use legacy cell reselection procedure to find a suitable cell.</w:t>
            </w:r>
            <w:r w:rsidRPr="009A70BD">
              <w:rPr>
                <w:rFonts w:ascii="Arial" w:hAnsi="Arial" w:cs="Arial"/>
              </w:rPr>
              <w:br/>
            </w:r>
            <w:r w:rsidRPr="009A70BD">
              <w:rPr>
                <w:rFonts w:ascii="Arial" w:hAnsi="Arial" w:cs="Arial"/>
              </w:rPr>
              <w:br/>
              <w:t>RAN3 would like to ask RAN2 to take the above scenario into account, and to discuss whether and how it can be addressed and whether any standard changes are needed.</w:t>
            </w:r>
            <w:r w:rsidRPr="009A70BD">
              <w:rPr>
                <w:rFonts w:ascii="Arial" w:hAnsi="Arial" w:cs="Arial"/>
              </w:rPr>
              <w:br/>
            </w:r>
          </w:p>
        </w:tc>
      </w:tr>
    </w:tbl>
    <w:p w14:paraId="63C645DA" w14:textId="1E5E1322" w:rsidR="00DB5334" w:rsidRPr="00327488" w:rsidRDefault="009A70BD" w:rsidP="00834F34">
      <w:pPr>
        <w:rPr>
          <w:rFonts w:ascii="Arial" w:hAnsi="Arial" w:cs="Arial"/>
        </w:rPr>
      </w:pPr>
      <w:r w:rsidRPr="009A70BD">
        <w:rPr>
          <w:rFonts w:ascii="Arial" w:hAnsi="Arial" w:cs="Arial"/>
        </w:rPr>
        <w:br/>
      </w:r>
      <w:r w:rsidR="006A468E">
        <w:rPr>
          <w:rFonts w:ascii="Arial" w:hAnsi="Arial" w:cs="Arial"/>
        </w:rPr>
        <w:t>In this contribution, we discuss the LS and provide arguments on the proposed solution</w:t>
      </w:r>
    </w:p>
    <w:p w14:paraId="59E13DC4" w14:textId="1B14CC86" w:rsidR="004000E8" w:rsidRPr="00CE0424" w:rsidRDefault="00230D18" w:rsidP="0059698A">
      <w:pPr>
        <w:pStyle w:val="Heading1"/>
      </w:pPr>
      <w:bookmarkStart w:id="4" w:name="_Ref178064866"/>
      <w:r>
        <w:t>2</w:t>
      </w:r>
      <w:r>
        <w:tab/>
      </w:r>
      <w:r w:rsidR="004000E8" w:rsidRPr="00CE0424">
        <w:t>Discussion</w:t>
      </w:r>
      <w:bookmarkEnd w:id="4"/>
    </w:p>
    <w:p w14:paraId="79A4F9CD" w14:textId="1F06F3D7" w:rsidR="002D229A" w:rsidRPr="002D229A" w:rsidRDefault="00230D18" w:rsidP="0059698A">
      <w:pPr>
        <w:pStyle w:val="Heading2"/>
      </w:pPr>
      <w:r>
        <w:t>2.</w:t>
      </w:r>
      <w:r w:rsidR="005720F2">
        <w:t>1</w:t>
      </w:r>
      <w:r>
        <w:tab/>
      </w:r>
      <w:r w:rsidR="002B06F5">
        <w:t>Logging slice</w:t>
      </w:r>
      <w:r w:rsidR="00E92CDD">
        <w:t>-based cell reselection information</w:t>
      </w:r>
    </w:p>
    <w:p w14:paraId="3CCDF7CA" w14:textId="1E9D8D9A" w:rsidR="000B7BF2" w:rsidRDefault="00087B64" w:rsidP="0059698A">
      <w:pPr>
        <w:rPr>
          <w:rFonts w:ascii="Arial" w:hAnsi="Arial"/>
          <w:lang w:eastAsia="zh-CN"/>
        </w:rPr>
      </w:pPr>
      <w:r>
        <w:rPr>
          <w:rFonts w:ascii="Arial" w:hAnsi="Arial"/>
          <w:lang w:eastAsia="zh-CN"/>
        </w:rPr>
        <w:t>The</w:t>
      </w:r>
      <w:r w:rsidR="00E92CDD">
        <w:rPr>
          <w:rFonts w:ascii="Arial" w:hAnsi="Arial"/>
          <w:lang w:eastAsia="zh-CN"/>
        </w:rPr>
        <w:t xml:space="preserve"> LS comprises of a scenario where a UE is unable to find a suitable cell in the frequencies corresponding to the highest ranked </w:t>
      </w:r>
      <w:r>
        <w:rPr>
          <w:rFonts w:ascii="Arial" w:hAnsi="Arial"/>
          <w:lang w:eastAsia="zh-CN"/>
        </w:rPr>
        <w:t>NSAG</w:t>
      </w:r>
      <w:r w:rsidR="00FF0562">
        <w:rPr>
          <w:rFonts w:ascii="Arial" w:hAnsi="Arial"/>
          <w:lang w:eastAsia="zh-CN"/>
        </w:rPr>
        <w:t xml:space="preserve"> and thereby </w:t>
      </w:r>
      <w:proofErr w:type="gramStart"/>
      <w:r w:rsidR="00FF0562">
        <w:rPr>
          <w:rFonts w:ascii="Arial" w:hAnsi="Arial"/>
          <w:lang w:eastAsia="zh-CN"/>
        </w:rPr>
        <w:t>has to</w:t>
      </w:r>
      <w:proofErr w:type="gramEnd"/>
      <w:r w:rsidR="00FF0562">
        <w:rPr>
          <w:rFonts w:ascii="Arial" w:hAnsi="Arial"/>
          <w:lang w:eastAsia="zh-CN"/>
        </w:rPr>
        <w:t xml:space="preserve"> camp on a cell belonging to the lower ranked NSAG or use legacy cell reselection policies to find a cell</w:t>
      </w:r>
      <w:r>
        <w:rPr>
          <w:rFonts w:ascii="Arial" w:hAnsi="Arial"/>
          <w:lang w:eastAsia="zh-CN"/>
        </w:rPr>
        <w:t xml:space="preserve">. </w:t>
      </w:r>
    </w:p>
    <w:p w14:paraId="134952DC" w14:textId="716176CD" w:rsidR="00087B64" w:rsidRDefault="00087B64" w:rsidP="0059698A">
      <w:pPr>
        <w:rPr>
          <w:rFonts w:ascii="Arial" w:hAnsi="Arial"/>
          <w:lang w:eastAsia="zh-CN"/>
        </w:rPr>
      </w:pPr>
      <w:r>
        <w:rPr>
          <w:rFonts w:ascii="Arial" w:hAnsi="Arial"/>
          <w:lang w:eastAsia="zh-CN"/>
        </w:rPr>
        <w:t xml:space="preserve">For example, </w:t>
      </w:r>
      <w:r w:rsidR="000B7BF2">
        <w:rPr>
          <w:rFonts w:ascii="Arial" w:hAnsi="Arial"/>
          <w:lang w:eastAsia="zh-CN"/>
        </w:rPr>
        <w:t xml:space="preserve">assume the network supports slice A in frequency </w:t>
      </w:r>
      <w:r w:rsidR="00F44307">
        <w:rPr>
          <w:rFonts w:ascii="Arial" w:hAnsi="Arial"/>
          <w:lang w:eastAsia="zh-CN"/>
        </w:rPr>
        <w:t>F</w:t>
      </w:r>
      <w:r w:rsidR="000B7BF2">
        <w:rPr>
          <w:rFonts w:ascii="Arial" w:hAnsi="Arial"/>
          <w:lang w:eastAsia="zh-CN"/>
        </w:rPr>
        <w:t>1. Hence, the network may configure</w:t>
      </w:r>
      <w:r>
        <w:rPr>
          <w:rFonts w:ascii="Arial" w:hAnsi="Arial"/>
          <w:lang w:eastAsia="zh-CN"/>
        </w:rPr>
        <w:t xml:space="preserve"> the NSAG priorities at the UE stipulat</w:t>
      </w:r>
      <w:r w:rsidR="000B7BF2">
        <w:rPr>
          <w:rFonts w:ascii="Arial" w:hAnsi="Arial"/>
          <w:lang w:eastAsia="zh-CN"/>
        </w:rPr>
        <w:t>ing</w:t>
      </w:r>
      <w:r>
        <w:rPr>
          <w:rFonts w:ascii="Arial" w:hAnsi="Arial"/>
          <w:lang w:eastAsia="zh-CN"/>
        </w:rPr>
        <w:t xml:space="preserve"> the UE to reselect to frequency </w:t>
      </w:r>
      <w:r w:rsidR="00F44307">
        <w:rPr>
          <w:rFonts w:ascii="Arial" w:hAnsi="Arial"/>
          <w:lang w:eastAsia="zh-CN"/>
        </w:rPr>
        <w:t>F</w:t>
      </w:r>
      <w:r>
        <w:rPr>
          <w:rFonts w:ascii="Arial" w:hAnsi="Arial"/>
          <w:lang w:eastAsia="zh-CN"/>
        </w:rPr>
        <w:t xml:space="preserve">1. </w:t>
      </w:r>
      <w:r w:rsidR="00992AA0">
        <w:rPr>
          <w:rFonts w:ascii="Arial" w:hAnsi="Arial"/>
          <w:lang w:eastAsia="zh-CN"/>
        </w:rPr>
        <w:t xml:space="preserve">The </w:t>
      </w:r>
      <w:r>
        <w:rPr>
          <w:rFonts w:ascii="Arial" w:hAnsi="Arial"/>
          <w:lang w:eastAsia="zh-CN"/>
        </w:rPr>
        <w:t>UE</w:t>
      </w:r>
      <w:r w:rsidR="00F44307">
        <w:rPr>
          <w:rFonts w:ascii="Arial" w:hAnsi="Arial"/>
          <w:lang w:eastAsia="zh-CN"/>
        </w:rPr>
        <w:t>,</w:t>
      </w:r>
      <w:r>
        <w:rPr>
          <w:rFonts w:ascii="Arial" w:hAnsi="Arial"/>
          <w:lang w:eastAsia="zh-CN"/>
        </w:rPr>
        <w:t xml:space="preserve"> however, is unable to find a suitable cell in </w:t>
      </w:r>
      <w:r w:rsidR="00291EA3">
        <w:rPr>
          <w:rFonts w:ascii="Arial" w:hAnsi="Arial"/>
          <w:lang w:eastAsia="zh-CN"/>
        </w:rPr>
        <w:t xml:space="preserve">frequency </w:t>
      </w:r>
      <w:r w:rsidR="00F44307">
        <w:rPr>
          <w:rFonts w:ascii="Arial" w:hAnsi="Arial"/>
          <w:lang w:eastAsia="zh-CN"/>
        </w:rPr>
        <w:t>F</w:t>
      </w:r>
      <w:r>
        <w:rPr>
          <w:rFonts w:ascii="Arial" w:hAnsi="Arial"/>
          <w:lang w:eastAsia="zh-CN"/>
        </w:rPr>
        <w:t xml:space="preserve">1 and </w:t>
      </w:r>
      <w:r w:rsidR="000E7473">
        <w:rPr>
          <w:rFonts w:ascii="Arial" w:hAnsi="Arial"/>
          <w:lang w:eastAsia="zh-CN"/>
        </w:rPr>
        <w:t xml:space="preserve">is forced to re-select to a cell served by frequency </w:t>
      </w:r>
      <w:r w:rsidR="00F44307">
        <w:rPr>
          <w:rFonts w:ascii="Arial" w:hAnsi="Arial"/>
          <w:lang w:eastAsia="zh-CN"/>
        </w:rPr>
        <w:t>F</w:t>
      </w:r>
      <w:r w:rsidR="000E7473">
        <w:rPr>
          <w:rFonts w:ascii="Arial" w:hAnsi="Arial"/>
          <w:lang w:eastAsia="zh-CN"/>
        </w:rPr>
        <w:t>2</w:t>
      </w:r>
      <w:r w:rsidR="00291EA3">
        <w:rPr>
          <w:rFonts w:ascii="Arial" w:hAnsi="Arial"/>
          <w:lang w:eastAsia="zh-CN"/>
        </w:rPr>
        <w:t xml:space="preserve">. It should be noted that the UE </w:t>
      </w:r>
      <w:r w:rsidR="004765B2">
        <w:rPr>
          <w:rFonts w:ascii="Arial" w:hAnsi="Arial"/>
          <w:lang w:eastAsia="zh-CN"/>
        </w:rPr>
        <w:t>selected</w:t>
      </w:r>
      <w:r w:rsidR="00291EA3">
        <w:rPr>
          <w:rFonts w:ascii="Arial" w:hAnsi="Arial"/>
          <w:lang w:eastAsia="zh-CN"/>
        </w:rPr>
        <w:t xml:space="preserve"> a cell in frequency </w:t>
      </w:r>
      <w:r w:rsidR="00C11995">
        <w:rPr>
          <w:rFonts w:ascii="Arial" w:hAnsi="Arial"/>
          <w:lang w:eastAsia="zh-CN"/>
        </w:rPr>
        <w:t>F</w:t>
      </w:r>
      <w:r w:rsidR="00291EA3">
        <w:rPr>
          <w:rFonts w:ascii="Arial" w:hAnsi="Arial"/>
          <w:lang w:eastAsia="zh-CN"/>
        </w:rPr>
        <w:t>2</w:t>
      </w:r>
      <w:r w:rsidR="004765B2">
        <w:rPr>
          <w:rFonts w:ascii="Arial" w:hAnsi="Arial"/>
          <w:lang w:eastAsia="zh-CN"/>
        </w:rPr>
        <w:t xml:space="preserve"> using legacy cell reselection priorities.</w:t>
      </w:r>
    </w:p>
    <w:p w14:paraId="00A18EF3" w14:textId="6B6F4D05" w:rsidR="00E92CDD" w:rsidRDefault="004765B2" w:rsidP="0059698A">
      <w:pPr>
        <w:rPr>
          <w:rFonts w:ascii="Arial" w:hAnsi="Arial"/>
          <w:lang w:eastAsia="zh-CN"/>
        </w:rPr>
      </w:pPr>
      <w:r>
        <w:rPr>
          <w:rFonts w:ascii="Arial" w:hAnsi="Arial"/>
          <w:lang w:eastAsia="zh-CN"/>
        </w:rPr>
        <w:t>From network perspective</w:t>
      </w:r>
      <w:r w:rsidR="00087B64">
        <w:rPr>
          <w:rFonts w:ascii="Arial" w:hAnsi="Arial"/>
          <w:lang w:eastAsia="zh-CN"/>
        </w:rPr>
        <w:t>, this may happen only if the</w:t>
      </w:r>
      <w:r>
        <w:rPr>
          <w:rFonts w:ascii="Arial" w:hAnsi="Arial"/>
          <w:lang w:eastAsia="zh-CN"/>
        </w:rPr>
        <w:t xml:space="preserve">re is a coverage hole at </w:t>
      </w:r>
      <w:r w:rsidR="00C11995">
        <w:rPr>
          <w:rFonts w:ascii="Arial" w:hAnsi="Arial"/>
          <w:lang w:eastAsia="zh-CN"/>
        </w:rPr>
        <w:t>F</w:t>
      </w:r>
      <w:r>
        <w:rPr>
          <w:rFonts w:ascii="Arial" w:hAnsi="Arial"/>
          <w:lang w:eastAsia="zh-CN"/>
        </w:rPr>
        <w:t>1</w:t>
      </w:r>
      <w:r w:rsidR="005B73A7">
        <w:rPr>
          <w:rFonts w:ascii="Arial" w:hAnsi="Arial"/>
          <w:lang w:eastAsia="zh-CN"/>
        </w:rPr>
        <w:t xml:space="preserve"> in the location of the UE.</w:t>
      </w:r>
    </w:p>
    <w:p w14:paraId="55C07BB3" w14:textId="6C510B30" w:rsidR="005B73A7" w:rsidRPr="005B73A7" w:rsidRDefault="005B73A7">
      <w:pPr>
        <w:pStyle w:val="Proposal"/>
        <w:jc w:val="left"/>
      </w:pPr>
      <w:bookmarkStart w:id="5" w:name="_Toc193976552"/>
      <w:r>
        <w:t xml:space="preserve">The scenario described in the LS may occur only if there is a coverage hole </w:t>
      </w:r>
      <w:r w:rsidRPr="005B73A7">
        <w:t>in the frequencies corresponding to the highest ranked NSAG</w:t>
      </w:r>
      <w:r>
        <w:t>.</w:t>
      </w:r>
      <w:bookmarkEnd w:id="5"/>
    </w:p>
    <w:p w14:paraId="7D374232" w14:textId="77777777" w:rsidR="00E92CDD" w:rsidRDefault="00E92CDD" w:rsidP="0059698A">
      <w:pPr>
        <w:rPr>
          <w:rFonts w:ascii="Arial" w:hAnsi="Arial"/>
          <w:lang w:eastAsia="zh-CN"/>
        </w:rPr>
      </w:pPr>
    </w:p>
    <w:p w14:paraId="67B0CFEE" w14:textId="288A4D77" w:rsidR="001B3454" w:rsidRDefault="00FF0562" w:rsidP="0059698A">
      <w:pPr>
        <w:rPr>
          <w:rFonts w:ascii="Arial" w:hAnsi="Arial"/>
          <w:lang w:eastAsia="zh-CN"/>
        </w:rPr>
      </w:pPr>
      <w:r>
        <w:rPr>
          <w:rFonts w:ascii="Arial" w:hAnsi="Arial"/>
          <w:lang w:eastAsia="zh-CN"/>
        </w:rPr>
        <w:t>In</w:t>
      </w:r>
      <w:r w:rsidR="00CC7B9A">
        <w:rPr>
          <w:rFonts w:ascii="Arial" w:hAnsi="Arial"/>
          <w:lang w:eastAsia="zh-CN"/>
        </w:rPr>
        <w:t xml:space="preserve"> current logged MDT procedure, the UE logs measurements for up</w:t>
      </w:r>
      <w:r w:rsidR="00F44870">
        <w:rPr>
          <w:rFonts w:ascii="Arial" w:hAnsi="Arial"/>
          <w:lang w:eastAsia="zh-CN"/>
        </w:rPr>
        <w:t xml:space="preserve"> </w:t>
      </w:r>
      <w:r w:rsidR="00CC7B9A">
        <w:rPr>
          <w:rFonts w:ascii="Arial" w:hAnsi="Arial"/>
          <w:lang w:eastAsia="zh-CN"/>
        </w:rPr>
        <w:t>to 3 inter-frequency neighbour cell per frequency</w:t>
      </w:r>
      <w:r w:rsidR="00142905">
        <w:rPr>
          <w:rFonts w:ascii="Arial" w:hAnsi="Arial"/>
          <w:lang w:eastAsia="zh-CN"/>
        </w:rPr>
        <w:t xml:space="preserve">. </w:t>
      </w:r>
      <w:r w:rsidR="001B3454">
        <w:rPr>
          <w:rFonts w:ascii="Arial" w:hAnsi="Arial"/>
          <w:lang w:eastAsia="zh-CN"/>
        </w:rPr>
        <w:t xml:space="preserve">Thus, not finding a suitable cell </w:t>
      </w:r>
      <w:proofErr w:type="gramStart"/>
      <w:r w:rsidR="001B3454">
        <w:rPr>
          <w:rFonts w:ascii="Arial" w:hAnsi="Arial"/>
          <w:lang w:eastAsia="zh-CN"/>
        </w:rPr>
        <w:t>in a given</w:t>
      </w:r>
      <w:proofErr w:type="gramEnd"/>
      <w:r w:rsidR="001B3454">
        <w:rPr>
          <w:rFonts w:ascii="Arial" w:hAnsi="Arial"/>
          <w:lang w:eastAsia="zh-CN"/>
        </w:rPr>
        <w:t xml:space="preserve"> frequency </w:t>
      </w:r>
      <w:r w:rsidR="004B6A0F">
        <w:rPr>
          <w:rFonts w:ascii="Arial" w:hAnsi="Arial"/>
          <w:lang w:eastAsia="zh-CN"/>
        </w:rPr>
        <w:t>F</w:t>
      </w:r>
      <w:r w:rsidR="001B3454">
        <w:rPr>
          <w:rFonts w:ascii="Arial" w:hAnsi="Arial"/>
          <w:lang w:eastAsia="zh-CN"/>
        </w:rPr>
        <w:t>1 may result in below different behaviours from the UE.</w:t>
      </w:r>
    </w:p>
    <w:p w14:paraId="3F6240DB" w14:textId="6262B174" w:rsidR="001B3454" w:rsidRPr="00465E7D" w:rsidRDefault="001B3454" w:rsidP="001B3454">
      <w:pPr>
        <w:pStyle w:val="ListParagraph"/>
        <w:numPr>
          <w:ilvl w:val="0"/>
          <w:numId w:val="37"/>
        </w:numPr>
        <w:rPr>
          <w:rFonts w:ascii="Arial" w:hAnsi="Arial"/>
          <w:sz w:val="20"/>
          <w:szCs w:val="20"/>
          <w:lang w:eastAsia="zh-CN"/>
        </w:rPr>
      </w:pPr>
      <w:r w:rsidRPr="00465E7D">
        <w:rPr>
          <w:rFonts w:ascii="Arial" w:hAnsi="Arial"/>
          <w:sz w:val="20"/>
          <w:szCs w:val="20"/>
          <w:lang w:eastAsia="zh-CN"/>
        </w:rPr>
        <w:lastRenderedPageBreak/>
        <w:t xml:space="preserve">UE may log measurements of some neighbour cells in the </w:t>
      </w:r>
      <w:r w:rsidR="004B6A0F">
        <w:rPr>
          <w:rFonts w:ascii="Arial" w:hAnsi="Arial"/>
          <w:sz w:val="20"/>
          <w:szCs w:val="20"/>
          <w:lang w:eastAsia="zh-CN"/>
        </w:rPr>
        <w:t>F</w:t>
      </w:r>
      <w:r w:rsidRPr="00465E7D">
        <w:rPr>
          <w:rFonts w:ascii="Arial" w:hAnsi="Arial"/>
          <w:sz w:val="20"/>
          <w:szCs w:val="20"/>
          <w:lang w:eastAsia="zh-CN"/>
        </w:rPr>
        <w:t xml:space="preserve">1. However, the </w:t>
      </w:r>
      <w:r w:rsidR="0087056A" w:rsidRPr="00465E7D">
        <w:rPr>
          <w:rFonts w:ascii="Arial" w:hAnsi="Arial"/>
          <w:sz w:val="20"/>
          <w:szCs w:val="20"/>
          <w:lang w:eastAsia="zh-CN"/>
        </w:rPr>
        <w:t xml:space="preserve">measurement results would show that the </w:t>
      </w:r>
      <w:r w:rsidR="001416FD" w:rsidRPr="00465E7D">
        <w:rPr>
          <w:rFonts w:ascii="Arial" w:hAnsi="Arial"/>
          <w:sz w:val="20"/>
          <w:szCs w:val="20"/>
          <w:lang w:eastAsia="zh-CN"/>
        </w:rPr>
        <w:t>quantities are poor.</w:t>
      </w:r>
    </w:p>
    <w:p w14:paraId="41C76009" w14:textId="226C598F" w:rsidR="001B3454" w:rsidRPr="00465E7D" w:rsidRDefault="001B3454" w:rsidP="001B3454">
      <w:pPr>
        <w:pStyle w:val="ListParagraph"/>
        <w:numPr>
          <w:ilvl w:val="0"/>
          <w:numId w:val="37"/>
        </w:numPr>
        <w:rPr>
          <w:rFonts w:ascii="Arial" w:hAnsi="Arial"/>
          <w:sz w:val="20"/>
          <w:szCs w:val="20"/>
          <w:lang w:eastAsia="zh-CN"/>
        </w:rPr>
      </w:pPr>
      <w:r w:rsidRPr="00465E7D">
        <w:rPr>
          <w:rFonts w:ascii="Arial" w:hAnsi="Arial"/>
          <w:sz w:val="20"/>
          <w:szCs w:val="20"/>
          <w:lang w:eastAsia="zh-CN"/>
        </w:rPr>
        <w:t>UE may not l</w:t>
      </w:r>
      <w:r w:rsidR="00465E7D" w:rsidRPr="00465E7D">
        <w:rPr>
          <w:rFonts w:ascii="Arial" w:hAnsi="Arial"/>
          <w:sz w:val="20"/>
          <w:szCs w:val="20"/>
          <w:lang w:eastAsia="zh-CN"/>
        </w:rPr>
        <w:t xml:space="preserve">og any information regarding </w:t>
      </w:r>
      <w:r w:rsidR="004B6A0F">
        <w:rPr>
          <w:rFonts w:ascii="Arial" w:hAnsi="Arial"/>
          <w:sz w:val="20"/>
          <w:szCs w:val="20"/>
          <w:lang w:eastAsia="zh-CN"/>
        </w:rPr>
        <w:t>F</w:t>
      </w:r>
      <w:r w:rsidR="00465E7D" w:rsidRPr="00465E7D">
        <w:rPr>
          <w:rFonts w:ascii="Arial" w:hAnsi="Arial"/>
          <w:sz w:val="20"/>
          <w:szCs w:val="20"/>
          <w:lang w:eastAsia="zh-CN"/>
        </w:rPr>
        <w:t>1, since it was unable to measure any cell in the frequency.</w:t>
      </w:r>
    </w:p>
    <w:p w14:paraId="141C51F2" w14:textId="77777777" w:rsidR="00465E7D" w:rsidRDefault="00465E7D" w:rsidP="00465E7D">
      <w:pPr>
        <w:rPr>
          <w:rFonts w:ascii="Arial" w:hAnsi="Arial"/>
          <w:lang w:eastAsia="zh-CN"/>
        </w:rPr>
      </w:pPr>
    </w:p>
    <w:p w14:paraId="53574F09" w14:textId="06779436" w:rsidR="00465E7D" w:rsidRDefault="00465E7D" w:rsidP="00465E7D">
      <w:pPr>
        <w:rPr>
          <w:rFonts w:ascii="Arial" w:hAnsi="Arial"/>
          <w:lang w:eastAsia="zh-CN"/>
        </w:rPr>
      </w:pPr>
      <w:r>
        <w:rPr>
          <w:rFonts w:ascii="Arial" w:hAnsi="Arial"/>
          <w:lang w:eastAsia="zh-CN"/>
        </w:rPr>
        <w:t xml:space="preserve">In both cases, however, network can deduce coverage problem in </w:t>
      </w:r>
      <w:r w:rsidR="00DA099C">
        <w:rPr>
          <w:rFonts w:ascii="Arial" w:hAnsi="Arial"/>
          <w:lang w:eastAsia="zh-CN"/>
        </w:rPr>
        <w:t>F</w:t>
      </w:r>
      <w:r>
        <w:rPr>
          <w:rFonts w:ascii="Arial" w:hAnsi="Arial"/>
          <w:lang w:eastAsia="zh-CN"/>
        </w:rPr>
        <w:t>1</w:t>
      </w:r>
      <w:r w:rsidR="00F02082">
        <w:rPr>
          <w:rFonts w:ascii="Arial" w:hAnsi="Arial"/>
          <w:lang w:eastAsia="zh-CN"/>
        </w:rPr>
        <w:t>.</w:t>
      </w:r>
      <w:r w:rsidR="00FF0562">
        <w:rPr>
          <w:rFonts w:ascii="Arial" w:hAnsi="Arial"/>
          <w:lang w:eastAsia="zh-CN"/>
        </w:rPr>
        <w:t xml:space="preserve"> Since the UE may also provide location information in the logged MDT report, network would be able to identify any random coverage hole also.</w:t>
      </w:r>
    </w:p>
    <w:p w14:paraId="736B8437" w14:textId="181A7942" w:rsidR="00F02082" w:rsidRPr="00291EA3" w:rsidRDefault="00F02082" w:rsidP="00465E7D">
      <w:pPr>
        <w:rPr>
          <w:rFonts w:ascii="Arial" w:hAnsi="Arial" w:cs="Arial"/>
        </w:rPr>
      </w:pPr>
      <w:r w:rsidRPr="00615EC1">
        <w:rPr>
          <w:rFonts w:ascii="Arial" w:hAnsi="Arial" w:cs="Arial"/>
          <w:lang w:eastAsia="zh-CN"/>
        </w:rPr>
        <w:t>Moreover, in legacy, network can configure the UE with a</w:t>
      </w:r>
      <w:r w:rsidR="00615EC1">
        <w:rPr>
          <w:rFonts w:ascii="Arial" w:hAnsi="Arial" w:cs="Arial"/>
          <w:lang w:eastAsia="zh-CN"/>
        </w:rPr>
        <w:t>n</w:t>
      </w:r>
      <w:r w:rsidRPr="00615EC1">
        <w:rPr>
          <w:rFonts w:ascii="Arial" w:hAnsi="Arial" w:cs="Arial"/>
          <w:lang w:eastAsia="zh-CN"/>
        </w:rPr>
        <w:t xml:space="preserve"> </w:t>
      </w:r>
      <w:proofErr w:type="spellStart"/>
      <w:r w:rsidRPr="00615EC1">
        <w:rPr>
          <w:rFonts w:ascii="Arial" w:hAnsi="Arial" w:cs="Arial"/>
          <w:i/>
          <w:iCs/>
          <w:lang w:eastAsia="zh-CN"/>
        </w:rPr>
        <w:t>interfrequencyTargetInfo</w:t>
      </w:r>
      <w:proofErr w:type="spellEnd"/>
      <w:r w:rsidRPr="00615EC1">
        <w:rPr>
          <w:rFonts w:ascii="Arial" w:hAnsi="Arial" w:cs="Arial"/>
          <w:i/>
          <w:iCs/>
          <w:lang w:eastAsia="zh-CN"/>
        </w:rPr>
        <w:t xml:space="preserve"> </w:t>
      </w:r>
      <w:r w:rsidRPr="00615EC1">
        <w:rPr>
          <w:rFonts w:ascii="Arial" w:hAnsi="Arial" w:cs="Arial"/>
        </w:rPr>
        <w:t>IE</w:t>
      </w:r>
      <w:r w:rsidR="00F74FF1" w:rsidRPr="00615EC1">
        <w:rPr>
          <w:rFonts w:ascii="Arial" w:hAnsi="Arial" w:cs="Arial"/>
        </w:rPr>
        <w:t xml:space="preserve"> to perform measurements </w:t>
      </w:r>
      <w:r w:rsidR="00C668C5" w:rsidRPr="00615EC1">
        <w:rPr>
          <w:rFonts w:ascii="Arial" w:hAnsi="Arial" w:cs="Arial"/>
        </w:rPr>
        <w:t>in a specific frequency.</w:t>
      </w:r>
      <w:r w:rsidR="00B70AA3">
        <w:rPr>
          <w:rFonts w:ascii="Arial" w:hAnsi="Arial" w:cs="Arial"/>
        </w:rPr>
        <w:t xml:space="preserve"> Any poor coverage or coverage hole can be identified by the network using the measurement results.</w:t>
      </w:r>
      <w:r w:rsidR="00291EA3">
        <w:rPr>
          <w:rFonts w:ascii="Arial" w:hAnsi="Arial" w:cs="Arial"/>
        </w:rPr>
        <w:t xml:space="preserve"> Hence, network may configure frequency </w:t>
      </w:r>
      <w:r w:rsidR="00C11995">
        <w:rPr>
          <w:rFonts w:ascii="Arial" w:hAnsi="Arial" w:cs="Arial"/>
        </w:rPr>
        <w:t>F</w:t>
      </w:r>
      <w:r w:rsidR="00291EA3">
        <w:rPr>
          <w:rFonts w:ascii="Arial" w:hAnsi="Arial" w:cs="Arial"/>
        </w:rPr>
        <w:t xml:space="preserve">1 as part of </w:t>
      </w:r>
      <w:proofErr w:type="spellStart"/>
      <w:r w:rsidR="00291EA3">
        <w:rPr>
          <w:rFonts w:ascii="Arial" w:hAnsi="Arial" w:cs="Arial"/>
          <w:i/>
          <w:iCs/>
        </w:rPr>
        <w:t>interfrequencytargetInfo</w:t>
      </w:r>
      <w:proofErr w:type="spellEnd"/>
      <w:r w:rsidR="00291EA3">
        <w:rPr>
          <w:rFonts w:ascii="Arial" w:hAnsi="Arial" w:cs="Arial"/>
        </w:rPr>
        <w:t xml:space="preserve"> and UE would log measurements for cells found in frequency </w:t>
      </w:r>
      <w:r w:rsidR="00C11995">
        <w:rPr>
          <w:rFonts w:ascii="Arial" w:hAnsi="Arial" w:cs="Arial"/>
        </w:rPr>
        <w:t>F</w:t>
      </w:r>
      <w:r w:rsidR="00291EA3">
        <w:rPr>
          <w:rFonts w:ascii="Arial" w:hAnsi="Arial" w:cs="Arial"/>
        </w:rPr>
        <w:t xml:space="preserve">1. Hence, any coverage gap in frequency </w:t>
      </w:r>
      <w:r w:rsidR="00C11995">
        <w:rPr>
          <w:rFonts w:ascii="Arial" w:hAnsi="Arial" w:cs="Arial"/>
        </w:rPr>
        <w:t>F</w:t>
      </w:r>
      <w:r w:rsidR="00291EA3">
        <w:rPr>
          <w:rFonts w:ascii="Arial" w:hAnsi="Arial" w:cs="Arial"/>
        </w:rPr>
        <w:t>1 would be identified by the network.</w:t>
      </w:r>
    </w:p>
    <w:p w14:paraId="1DE2A19A" w14:textId="37834790" w:rsidR="00B70AA3" w:rsidRPr="00B70AA3" w:rsidRDefault="00B70AA3">
      <w:pPr>
        <w:pStyle w:val="Observation"/>
        <w:rPr>
          <w:rFonts w:cs="Arial"/>
          <w:lang w:eastAsia="zh-CN"/>
        </w:rPr>
      </w:pPr>
      <w:bookmarkStart w:id="6" w:name="_Toc193976549"/>
      <w:r>
        <w:t xml:space="preserve">Legacy logged MDT measurements are sufficient for </w:t>
      </w:r>
      <w:r w:rsidR="00F22CEE">
        <w:t>identifying</w:t>
      </w:r>
      <w:r w:rsidR="00B01FDE">
        <w:t xml:space="preserve"> coverage </w:t>
      </w:r>
      <w:r w:rsidR="00F22CEE">
        <w:t>gaps</w:t>
      </w:r>
      <w:r w:rsidR="00FF0562">
        <w:t xml:space="preserve"> </w:t>
      </w:r>
      <w:proofErr w:type="gramStart"/>
      <w:r w:rsidR="00FF0562">
        <w:t>in a given</w:t>
      </w:r>
      <w:proofErr w:type="gramEnd"/>
      <w:r w:rsidR="00FF0562">
        <w:t xml:space="preserve"> frequency</w:t>
      </w:r>
      <w:bookmarkEnd w:id="6"/>
    </w:p>
    <w:p w14:paraId="24447F97" w14:textId="77777777" w:rsidR="00FF0562" w:rsidRDefault="00FF0562">
      <w:pPr>
        <w:overflowPunct/>
        <w:autoSpaceDE/>
        <w:autoSpaceDN/>
        <w:adjustRightInd/>
        <w:spacing w:after="0"/>
        <w:textAlignment w:val="auto"/>
        <w:rPr>
          <w:rFonts w:ascii="Arial" w:hAnsi="Arial"/>
          <w:lang w:eastAsia="zh-CN"/>
        </w:rPr>
      </w:pPr>
    </w:p>
    <w:p w14:paraId="72415CB8" w14:textId="77777777" w:rsidR="00FF0562" w:rsidRDefault="00FF0562">
      <w:pPr>
        <w:overflowPunct/>
        <w:autoSpaceDE/>
        <w:autoSpaceDN/>
        <w:adjustRightInd/>
        <w:spacing w:after="0"/>
        <w:textAlignment w:val="auto"/>
        <w:rPr>
          <w:rFonts w:ascii="Arial" w:hAnsi="Arial"/>
          <w:lang w:eastAsia="zh-CN"/>
        </w:rPr>
      </w:pPr>
      <w:r>
        <w:rPr>
          <w:rFonts w:ascii="Arial" w:hAnsi="Arial"/>
          <w:lang w:eastAsia="zh-CN"/>
        </w:rPr>
        <w:t>Since the network is aware of the planned slices on a given frequency, it is capable to identify that there are some places with unavailable slices in that frequency and UE needs to use legacy cell reselection criterion to find a suitable cell.</w:t>
      </w:r>
    </w:p>
    <w:p w14:paraId="6423C841" w14:textId="77777777" w:rsidR="00BF2DC3" w:rsidRDefault="00BF2DC3" w:rsidP="00BF2DC3">
      <w:pPr>
        <w:pStyle w:val="Observation"/>
        <w:numPr>
          <w:ilvl w:val="0"/>
          <w:numId w:val="0"/>
        </w:numPr>
        <w:overflowPunct/>
        <w:autoSpaceDE/>
        <w:autoSpaceDN/>
        <w:adjustRightInd/>
        <w:spacing w:after="0"/>
        <w:textAlignment w:val="auto"/>
      </w:pPr>
    </w:p>
    <w:p w14:paraId="14BE5A4A" w14:textId="6D3BEFFE" w:rsidR="00BF2DC3" w:rsidRDefault="00BF2DC3" w:rsidP="00BF2DC3">
      <w:pPr>
        <w:rPr>
          <w:rFonts w:ascii="Arial" w:hAnsi="Arial" w:cs="Arial"/>
          <w:lang w:eastAsia="zh-CN"/>
        </w:rPr>
      </w:pPr>
      <w:r>
        <w:rPr>
          <w:rFonts w:ascii="Arial" w:hAnsi="Arial" w:cs="Arial"/>
          <w:lang w:eastAsia="zh-CN"/>
        </w:rPr>
        <w:t>On the other hand, NSAG specific frequency priorities are cell specific parameters and are transmitted using SIB16. UE accesse</w:t>
      </w:r>
      <w:r w:rsidR="0026773A">
        <w:rPr>
          <w:rFonts w:ascii="Arial" w:hAnsi="Arial" w:cs="Arial"/>
          <w:lang w:eastAsia="zh-CN"/>
        </w:rPr>
        <w:t>s</w:t>
      </w:r>
      <w:r>
        <w:rPr>
          <w:rFonts w:ascii="Arial" w:hAnsi="Arial" w:cs="Arial"/>
          <w:lang w:eastAsia="zh-CN"/>
        </w:rPr>
        <w:t xml:space="preserve"> SIB16 to read such information and utilize that to determine priorities during cell reselection. Since in legacy logged MDT, UE reports the current serving cell information, it is trivial for the network to identify if any slice specific cell reselection is configured</w:t>
      </w:r>
      <w:r w:rsidR="00A9234A">
        <w:rPr>
          <w:rFonts w:ascii="Arial" w:hAnsi="Arial" w:cs="Arial"/>
          <w:lang w:eastAsia="zh-CN"/>
        </w:rPr>
        <w:t xml:space="preserve"> and if the UE is following such configuration</w:t>
      </w:r>
      <w:r>
        <w:rPr>
          <w:rFonts w:ascii="Arial" w:hAnsi="Arial" w:cs="Arial"/>
          <w:lang w:eastAsia="zh-CN"/>
        </w:rPr>
        <w:t>.</w:t>
      </w:r>
    </w:p>
    <w:p w14:paraId="46F8BD4F" w14:textId="2F72CBBA" w:rsidR="00BF2DC3" w:rsidRPr="00B70AA3" w:rsidRDefault="00BF2DC3" w:rsidP="00BF2DC3">
      <w:pPr>
        <w:pStyle w:val="Observation"/>
        <w:rPr>
          <w:rFonts w:cs="Arial"/>
          <w:lang w:eastAsia="zh-CN"/>
        </w:rPr>
      </w:pPr>
      <w:bookmarkStart w:id="7" w:name="_Toc193976550"/>
      <w:r>
        <w:t>Legacy logged MDT measurements contains serving cell information of a given UE and network can identify if any slice specific cell reselection is configured in the cell. Hence, network can estimate which cell UE should re</w:t>
      </w:r>
      <w:r w:rsidR="0026773A">
        <w:t>-</w:t>
      </w:r>
      <w:r>
        <w:t xml:space="preserve">select to </w:t>
      </w:r>
      <w:r w:rsidR="00DD2628">
        <w:t>continue to have access to a specific slice</w:t>
      </w:r>
      <w:r w:rsidR="00200020">
        <w:t xml:space="preserve"> and whether the target cell provides sufficient coverage or not</w:t>
      </w:r>
      <w:r w:rsidR="00DD2628">
        <w:t>.</w:t>
      </w:r>
      <w:bookmarkEnd w:id="7"/>
    </w:p>
    <w:p w14:paraId="6415B29B" w14:textId="32654A26" w:rsidR="008A2C48" w:rsidRDefault="008A2C48" w:rsidP="00BF2DC3">
      <w:pPr>
        <w:rPr>
          <w:rFonts w:ascii="Arial" w:hAnsi="Arial" w:cs="Arial"/>
          <w:lang w:eastAsia="zh-CN"/>
        </w:rPr>
      </w:pPr>
      <w:r>
        <w:rPr>
          <w:rFonts w:ascii="Arial" w:hAnsi="Arial" w:cs="Arial"/>
          <w:lang w:eastAsia="zh-CN"/>
        </w:rPr>
        <w:t>The above mechanism is schematically shown in the following figures.</w:t>
      </w:r>
    </w:p>
    <w:p w14:paraId="4042C966" w14:textId="09239A48" w:rsidR="008A2C48" w:rsidRDefault="006A01F3" w:rsidP="00BF2DC3">
      <w:pPr>
        <w:rPr>
          <w:rFonts w:ascii="Arial" w:hAnsi="Arial" w:cs="Arial"/>
          <w:lang w:eastAsia="zh-CN"/>
        </w:rPr>
      </w:pPr>
      <w:r w:rsidRPr="006A01F3">
        <w:rPr>
          <w:rFonts w:ascii="Arial" w:hAnsi="Arial" w:cs="Arial"/>
          <w:lang w:eastAsia="zh-CN"/>
        </w:rPr>
        <w:drawing>
          <wp:inline distT="0" distB="0" distL="0" distR="0" wp14:anchorId="35E26631" wp14:editId="00FEAC3C">
            <wp:extent cx="5374888" cy="1948877"/>
            <wp:effectExtent l="0" t="0" r="0" b="0"/>
            <wp:docPr id="1425056128" name="Picture 1" descr="A close-up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056128" name="Picture 1" descr="A close-up of a cell&#10;&#10;AI-generated content may be incorrect."/>
                    <pic:cNvPicPr/>
                  </pic:nvPicPr>
                  <pic:blipFill>
                    <a:blip r:embed="rId11"/>
                    <a:stretch>
                      <a:fillRect/>
                    </a:stretch>
                  </pic:blipFill>
                  <pic:spPr>
                    <a:xfrm>
                      <a:off x="0" y="0"/>
                      <a:ext cx="5384217" cy="1952260"/>
                    </a:xfrm>
                    <a:prstGeom prst="rect">
                      <a:avLst/>
                    </a:prstGeom>
                  </pic:spPr>
                </pic:pic>
              </a:graphicData>
            </a:graphic>
          </wp:inline>
        </w:drawing>
      </w:r>
    </w:p>
    <w:p w14:paraId="6FEF6E4E" w14:textId="2EDB46A6" w:rsidR="00B63BAD" w:rsidRDefault="00B63BAD" w:rsidP="00BF2DC3">
      <w:pPr>
        <w:rPr>
          <w:rFonts w:ascii="Arial" w:hAnsi="Arial" w:cs="Arial"/>
          <w:lang w:eastAsia="zh-CN"/>
        </w:rPr>
      </w:pPr>
      <w:r>
        <w:rPr>
          <w:rFonts w:ascii="Arial" w:hAnsi="Arial" w:cs="Arial"/>
          <w:lang w:eastAsia="zh-CN"/>
        </w:rPr>
        <w:t xml:space="preserve">Figure 1: </w:t>
      </w:r>
      <w:r w:rsidR="00775754">
        <w:rPr>
          <w:rFonts w:ascii="Arial" w:hAnsi="Arial" w:cs="Arial"/>
          <w:lang w:eastAsia="zh-CN"/>
        </w:rPr>
        <w:t>UE camps on the serving frequency, according to SIB16 of the serving cell, finds F</w:t>
      </w:r>
      <w:r w:rsidR="009D60A6">
        <w:rPr>
          <w:rFonts w:ascii="Arial" w:hAnsi="Arial" w:cs="Arial"/>
          <w:lang w:eastAsia="zh-CN"/>
        </w:rPr>
        <w:t>1</w:t>
      </w:r>
      <w:r w:rsidR="00775754">
        <w:rPr>
          <w:rFonts w:ascii="Arial" w:hAnsi="Arial" w:cs="Arial"/>
          <w:lang w:eastAsia="zh-CN"/>
        </w:rPr>
        <w:t xml:space="preserve"> as highest priority frequency and attempt t</w:t>
      </w:r>
      <w:r w:rsidR="00A7200B">
        <w:rPr>
          <w:rFonts w:ascii="Arial" w:hAnsi="Arial" w:cs="Arial"/>
          <w:lang w:eastAsia="zh-CN"/>
        </w:rPr>
        <w:t>o find a suitable cell in F2 to camp on. The MDT report indicates that in F</w:t>
      </w:r>
      <w:r w:rsidR="009D60A6">
        <w:rPr>
          <w:rFonts w:ascii="Arial" w:hAnsi="Arial" w:cs="Arial"/>
          <w:lang w:eastAsia="zh-CN"/>
        </w:rPr>
        <w:t>1</w:t>
      </w:r>
      <w:r w:rsidR="00A7200B">
        <w:rPr>
          <w:rFonts w:ascii="Arial" w:hAnsi="Arial" w:cs="Arial"/>
          <w:lang w:eastAsia="zh-CN"/>
        </w:rPr>
        <w:t xml:space="preserve"> there is a full coverage over the current serving </w:t>
      </w:r>
      <w:r w:rsidR="002A13EA">
        <w:rPr>
          <w:rFonts w:ascii="Arial" w:hAnsi="Arial" w:cs="Arial"/>
          <w:lang w:eastAsia="zh-CN"/>
        </w:rPr>
        <w:t xml:space="preserve">cell of the UE, so any slice specific cell reselection should be </w:t>
      </w:r>
      <w:r w:rsidR="00915DFF">
        <w:rPr>
          <w:rFonts w:ascii="Arial" w:hAnsi="Arial" w:cs="Arial"/>
          <w:lang w:eastAsia="zh-CN"/>
        </w:rPr>
        <w:t>successful.</w:t>
      </w:r>
      <w:r w:rsidR="002A13EA">
        <w:rPr>
          <w:rFonts w:ascii="Arial" w:hAnsi="Arial" w:cs="Arial"/>
          <w:lang w:eastAsia="zh-CN"/>
        </w:rPr>
        <w:t xml:space="preserve"> </w:t>
      </w:r>
    </w:p>
    <w:p w14:paraId="3D97DB70" w14:textId="77777777" w:rsidR="008A2C48" w:rsidRDefault="008A2C48" w:rsidP="00BF2DC3">
      <w:pPr>
        <w:rPr>
          <w:rFonts w:ascii="Arial" w:hAnsi="Arial" w:cs="Arial"/>
          <w:lang w:eastAsia="zh-CN"/>
        </w:rPr>
      </w:pPr>
    </w:p>
    <w:p w14:paraId="7923B53C" w14:textId="77777777" w:rsidR="00292C58" w:rsidRDefault="00292C58" w:rsidP="00BF2DC3">
      <w:pPr>
        <w:rPr>
          <w:rFonts w:ascii="Arial" w:hAnsi="Arial" w:cs="Arial"/>
          <w:lang w:eastAsia="zh-CN"/>
        </w:rPr>
      </w:pPr>
    </w:p>
    <w:p w14:paraId="3862CC07" w14:textId="77777777" w:rsidR="00292C58" w:rsidRDefault="00292C58" w:rsidP="00BF2DC3">
      <w:pPr>
        <w:rPr>
          <w:rFonts w:ascii="Arial" w:hAnsi="Arial" w:cs="Arial"/>
          <w:lang w:eastAsia="zh-CN"/>
        </w:rPr>
      </w:pPr>
    </w:p>
    <w:p w14:paraId="66A2FBFE" w14:textId="456A0823" w:rsidR="00292C58" w:rsidRDefault="00A533E4" w:rsidP="00BF2DC3">
      <w:pPr>
        <w:rPr>
          <w:rFonts w:ascii="Arial" w:hAnsi="Arial" w:cs="Arial"/>
          <w:lang w:eastAsia="zh-CN"/>
        </w:rPr>
      </w:pPr>
      <w:r w:rsidRPr="00A533E4">
        <w:rPr>
          <w:rFonts w:ascii="Arial" w:hAnsi="Arial" w:cs="Arial"/>
          <w:noProof/>
          <w:lang w:eastAsia="zh-CN"/>
        </w:rPr>
        <w:lastRenderedPageBreak/>
        <w:drawing>
          <wp:inline distT="0" distB="0" distL="0" distR="0" wp14:anchorId="0FC6FDB6" wp14:editId="0E7A6CA5">
            <wp:extent cx="6120765" cy="2487930"/>
            <wp:effectExtent l="0" t="0" r="0" b="0"/>
            <wp:docPr id="536771293"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771293" name="Picture 1" descr="A diagram of cell division&#10;&#10;AI-generated content may be incorrect."/>
                    <pic:cNvPicPr/>
                  </pic:nvPicPr>
                  <pic:blipFill>
                    <a:blip r:embed="rId12"/>
                    <a:stretch>
                      <a:fillRect/>
                    </a:stretch>
                  </pic:blipFill>
                  <pic:spPr>
                    <a:xfrm>
                      <a:off x="0" y="0"/>
                      <a:ext cx="6120765" cy="2487930"/>
                    </a:xfrm>
                    <a:prstGeom prst="rect">
                      <a:avLst/>
                    </a:prstGeom>
                  </pic:spPr>
                </pic:pic>
              </a:graphicData>
            </a:graphic>
          </wp:inline>
        </w:drawing>
      </w:r>
    </w:p>
    <w:p w14:paraId="0E30D9D1" w14:textId="73AC20E9" w:rsidR="00A533E4" w:rsidRDefault="00A533E4" w:rsidP="00A533E4">
      <w:pPr>
        <w:rPr>
          <w:rFonts w:ascii="Arial" w:hAnsi="Arial" w:cs="Arial"/>
          <w:lang w:eastAsia="zh-CN"/>
        </w:rPr>
      </w:pPr>
      <w:r>
        <w:rPr>
          <w:rFonts w:ascii="Arial" w:hAnsi="Arial" w:cs="Arial"/>
          <w:lang w:eastAsia="zh-CN"/>
        </w:rPr>
        <w:t>Figure 2: UE camps on the serving frequency, according to SIB16 of the serving cell, finds F</w:t>
      </w:r>
      <w:r w:rsidR="009D60A6">
        <w:rPr>
          <w:rFonts w:ascii="Arial" w:hAnsi="Arial" w:cs="Arial"/>
          <w:lang w:eastAsia="zh-CN"/>
        </w:rPr>
        <w:t>1</w:t>
      </w:r>
      <w:r>
        <w:rPr>
          <w:rFonts w:ascii="Arial" w:hAnsi="Arial" w:cs="Arial"/>
          <w:lang w:eastAsia="zh-CN"/>
        </w:rPr>
        <w:t xml:space="preserve"> as highest priority frequency and attempt to find a suitable cell in F2 to camp on. However, F</w:t>
      </w:r>
      <w:r w:rsidR="009D60A6">
        <w:rPr>
          <w:rFonts w:ascii="Arial" w:hAnsi="Arial" w:cs="Arial"/>
          <w:lang w:eastAsia="zh-CN"/>
        </w:rPr>
        <w:t>1</w:t>
      </w:r>
      <w:r>
        <w:rPr>
          <w:rFonts w:ascii="Arial" w:hAnsi="Arial" w:cs="Arial"/>
          <w:lang w:eastAsia="zh-CN"/>
        </w:rPr>
        <w:t xml:space="preserve"> does not provide the full coverage over the serving cell of the UE. Hence any slice specific cell reselection should fail in </w:t>
      </w:r>
      <w:r w:rsidRPr="00A533E4">
        <w:rPr>
          <w:rFonts w:ascii="Arial" w:hAnsi="Arial" w:cs="Arial"/>
          <w:color w:val="FF0000"/>
          <w:lang w:eastAsia="zh-CN"/>
        </w:rPr>
        <w:t>red area</w:t>
      </w:r>
      <w:r>
        <w:rPr>
          <w:rFonts w:ascii="Arial" w:hAnsi="Arial" w:cs="Arial"/>
          <w:lang w:eastAsia="zh-CN"/>
        </w:rPr>
        <w:t xml:space="preserve">. </w:t>
      </w:r>
      <w:r w:rsidR="003F31AC">
        <w:rPr>
          <w:rFonts w:ascii="Arial" w:hAnsi="Arial" w:cs="Arial"/>
          <w:lang w:eastAsia="zh-CN"/>
        </w:rPr>
        <w:t>This is already deducible from the current logged MDT report</w:t>
      </w:r>
    </w:p>
    <w:p w14:paraId="5C59218A" w14:textId="77777777" w:rsidR="00A533E4" w:rsidRDefault="00A533E4" w:rsidP="00BF2DC3">
      <w:pPr>
        <w:rPr>
          <w:rFonts w:ascii="Arial" w:hAnsi="Arial" w:cs="Arial"/>
          <w:lang w:eastAsia="zh-CN"/>
        </w:rPr>
      </w:pPr>
    </w:p>
    <w:p w14:paraId="7D3178E2" w14:textId="2F71D8D3" w:rsidR="00BF2DC3" w:rsidRDefault="00F97864" w:rsidP="00BF2DC3">
      <w:pPr>
        <w:rPr>
          <w:rFonts w:ascii="Arial" w:hAnsi="Arial" w:cs="Arial"/>
          <w:lang w:eastAsia="zh-CN"/>
        </w:rPr>
      </w:pPr>
      <w:r>
        <w:rPr>
          <w:rFonts w:ascii="Arial" w:hAnsi="Arial" w:cs="Arial"/>
          <w:lang w:eastAsia="zh-CN"/>
        </w:rPr>
        <w:t>Hence, in our view, u</w:t>
      </w:r>
      <w:r w:rsidR="00F22CEE">
        <w:rPr>
          <w:rFonts w:ascii="Arial" w:hAnsi="Arial" w:cs="Arial"/>
          <w:lang w:eastAsia="zh-CN"/>
        </w:rPr>
        <w:t>sing the legacy logged MDT measurements and information from SIB16, it is trivial for the network to create a slice coverage map and identify any gaps; additional information from the UE is not required.</w:t>
      </w:r>
    </w:p>
    <w:p w14:paraId="61F1760E" w14:textId="5A78F26D" w:rsidR="00F22CEE" w:rsidRPr="005B73A7" w:rsidRDefault="002B60F6" w:rsidP="00F22CEE">
      <w:pPr>
        <w:pStyle w:val="Proposal"/>
        <w:jc w:val="left"/>
      </w:pPr>
      <w:bookmarkStart w:id="8" w:name="_Toc193976553"/>
      <w:r>
        <w:t>Send LS reply to RAN3 mentioning t</w:t>
      </w:r>
      <w:r w:rsidR="00F22CEE">
        <w:t>he scenario identified in RAN3 can be supported using legacy logged MDT procedure</w:t>
      </w:r>
      <w:r w:rsidR="00E723B8">
        <w:t>, no further enhancements are needed.</w:t>
      </w:r>
      <w:bookmarkEnd w:id="8"/>
    </w:p>
    <w:p w14:paraId="1303B953" w14:textId="77777777" w:rsidR="00F22CEE" w:rsidRDefault="00F22CEE" w:rsidP="00BF2DC3">
      <w:pPr>
        <w:rPr>
          <w:rFonts w:ascii="Arial" w:hAnsi="Arial" w:cs="Arial"/>
          <w:lang w:eastAsia="zh-CN"/>
        </w:rPr>
      </w:pPr>
    </w:p>
    <w:p w14:paraId="1AA3DD29" w14:textId="77777777" w:rsidR="00BF2DC3" w:rsidRPr="00BF2DC3" w:rsidRDefault="00BF2DC3" w:rsidP="00BF2DC3">
      <w:pPr>
        <w:rPr>
          <w:rFonts w:ascii="Arial" w:hAnsi="Arial" w:cs="Arial"/>
          <w:lang w:eastAsia="zh-CN"/>
        </w:rPr>
      </w:pPr>
    </w:p>
    <w:p w14:paraId="1723268A" w14:textId="2131100C" w:rsidR="00BA4E6A" w:rsidRDefault="00BA4E6A">
      <w:pPr>
        <w:overflowPunct/>
        <w:autoSpaceDE/>
        <w:autoSpaceDN/>
        <w:adjustRightInd/>
        <w:spacing w:after="0"/>
        <w:textAlignment w:val="auto"/>
        <w:rPr>
          <w:rFonts w:ascii="Arial" w:hAnsi="Arial"/>
          <w:lang w:eastAsia="zh-CN"/>
        </w:rPr>
      </w:pPr>
      <w:r>
        <w:rPr>
          <w:rFonts w:ascii="Arial" w:hAnsi="Arial"/>
          <w:lang w:eastAsia="zh-CN"/>
        </w:rPr>
        <w:br w:type="page"/>
      </w:r>
    </w:p>
    <w:p w14:paraId="38A1BEA9" w14:textId="77777777" w:rsidR="001B3454" w:rsidRDefault="001B3454" w:rsidP="0059698A">
      <w:pPr>
        <w:rPr>
          <w:rFonts w:ascii="Arial" w:hAnsi="Arial"/>
          <w:lang w:eastAsia="zh-CN"/>
        </w:rPr>
      </w:pPr>
    </w:p>
    <w:p w14:paraId="03D0842E" w14:textId="77777777" w:rsidR="006809D4" w:rsidRDefault="006809D4" w:rsidP="0059698A">
      <w:pPr>
        <w:rPr>
          <w:rFonts w:ascii="Arial" w:hAnsi="Arial"/>
          <w:lang w:eastAsia="zh-CN"/>
        </w:rPr>
      </w:pPr>
    </w:p>
    <w:p w14:paraId="20D74898" w14:textId="77777777" w:rsidR="00C01F33" w:rsidRPr="00CE0424" w:rsidRDefault="00C01F33" w:rsidP="007C1312">
      <w:pPr>
        <w:pStyle w:val="Heading1"/>
        <w:ind w:left="0" w:firstLine="0"/>
      </w:pPr>
      <w:bookmarkStart w:id="9" w:name="_Toc178798818"/>
      <w:bookmarkStart w:id="10" w:name="_Toc178798828"/>
      <w:bookmarkStart w:id="11" w:name="_Toc178798833"/>
      <w:bookmarkStart w:id="12" w:name="_Toc178798838"/>
      <w:bookmarkStart w:id="13" w:name="_Toc178798857"/>
      <w:bookmarkStart w:id="14" w:name="_Toc178798859"/>
      <w:bookmarkStart w:id="15" w:name="_Toc178798865"/>
      <w:bookmarkStart w:id="16" w:name="_Toc178798867"/>
      <w:bookmarkEnd w:id="9"/>
      <w:bookmarkEnd w:id="10"/>
      <w:bookmarkEnd w:id="11"/>
      <w:bookmarkEnd w:id="12"/>
      <w:bookmarkEnd w:id="13"/>
      <w:bookmarkEnd w:id="14"/>
      <w:bookmarkEnd w:id="15"/>
      <w:bookmarkEnd w:id="16"/>
      <w:r w:rsidRPr="00CE0424">
        <w:t>Conclusion</w:t>
      </w:r>
    </w:p>
    <w:p w14:paraId="174CFE35" w14:textId="77777777" w:rsidR="00E65339" w:rsidRPr="0011226F" w:rsidRDefault="00E65339" w:rsidP="00E65339">
      <w:pPr>
        <w:pStyle w:val="BodyText"/>
        <w:rPr>
          <w:b/>
          <w:bCs/>
        </w:rPr>
      </w:pPr>
      <w:r w:rsidRPr="0011226F">
        <w:t>In the previous sections we made the following observations:</w:t>
      </w:r>
      <w:r w:rsidRPr="0011226F">
        <w:rPr>
          <w:b/>
          <w:bCs/>
        </w:rPr>
        <w:t xml:space="preserve"> </w:t>
      </w:r>
    </w:p>
    <w:p w14:paraId="389DE982" w14:textId="77777777" w:rsidR="009D60A6" w:rsidRDefault="00E65339">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3976549" w:history="1">
        <w:r w:rsidR="009D60A6" w:rsidRPr="00FE0F37">
          <w:rPr>
            <w:rStyle w:val="Hyperlink"/>
            <w:rFonts w:cs="Arial"/>
            <w:noProof/>
          </w:rPr>
          <w:t>Observation 1</w:t>
        </w:r>
        <w:r w:rsidR="009D60A6">
          <w:rPr>
            <w:rFonts w:asciiTheme="minorHAnsi" w:eastAsiaTheme="minorEastAsia" w:hAnsiTheme="minorHAnsi" w:cstheme="minorBidi"/>
            <w:b w:val="0"/>
            <w:kern w:val="2"/>
            <w:sz w:val="24"/>
            <w:szCs w:val="24"/>
            <w:lang w:eastAsia="en-GB"/>
            <w14:ligatures w14:val="standardContextual"/>
          </w:rPr>
          <w:tab/>
        </w:r>
        <w:r w:rsidR="009D60A6" w:rsidRPr="00FE0F37">
          <w:rPr>
            <w:rStyle w:val="Hyperlink"/>
            <w:noProof/>
          </w:rPr>
          <w:t>Legacy logged MDT measurements are sufficient for identifying coverage gaps in a given frequency</w:t>
        </w:r>
      </w:hyperlink>
    </w:p>
    <w:p w14:paraId="1D1402D6" w14:textId="77777777" w:rsidR="009D60A6" w:rsidRDefault="009D60A6">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3976550" w:history="1">
        <w:r w:rsidRPr="00FE0F37">
          <w:rPr>
            <w:rStyle w:val="Hyperlink"/>
            <w:rFonts w:cs="Arial"/>
            <w:noProof/>
          </w:rPr>
          <w:t>Observation 2</w:t>
        </w:r>
        <w:r>
          <w:rPr>
            <w:rFonts w:asciiTheme="minorHAnsi" w:eastAsiaTheme="minorEastAsia" w:hAnsiTheme="minorHAnsi" w:cstheme="minorBidi"/>
            <w:b w:val="0"/>
            <w:kern w:val="2"/>
            <w:sz w:val="24"/>
            <w:szCs w:val="24"/>
            <w:lang w:eastAsia="en-GB"/>
            <w14:ligatures w14:val="standardContextual"/>
          </w:rPr>
          <w:tab/>
        </w:r>
        <w:r w:rsidRPr="00FE0F37">
          <w:rPr>
            <w:rStyle w:val="Hyperlink"/>
            <w:noProof/>
          </w:rPr>
          <w:t>Legacy logged MDT measurements contains serving cell information of a given UE and network can identify if any slice specific cell reselection is configured in the cell. Hence, network can estimate which cell UE should re-select to continue to have access to a specific slice and whether the target cell provides sufficient coverage or not.</w:t>
        </w:r>
      </w:hyperlink>
    </w:p>
    <w:p w14:paraId="24CAE8AD" w14:textId="23BD80B8" w:rsidR="00E65339" w:rsidRDefault="00E65339" w:rsidP="00E65339">
      <w:pPr>
        <w:pStyle w:val="BodyText"/>
        <w:jc w:val="left"/>
      </w:pPr>
      <w:r w:rsidRPr="0011226F">
        <w:rPr>
          <w:b/>
          <w:bCs/>
        </w:rPr>
        <w:fldChar w:fldCharType="end"/>
      </w:r>
    </w:p>
    <w:p w14:paraId="4DC87846" w14:textId="6F6F8840" w:rsidR="006E1C82" w:rsidRDefault="008E065E" w:rsidP="0059698A">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7" w:name="_In-sequence_SDU_delivery"/>
    <w:bookmarkEnd w:id="17"/>
    <w:p w14:paraId="4FFC6A6A" w14:textId="77777777" w:rsidR="009D60A6" w:rsidRDefault="006E1C82">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76552" w:history="1">
        <w:r w:rsidR="009D60A6" w:rsidRPr="003C719B">
          <w:rPr>
            <w:rStyle w:val="Hyperlink"/>
            <w:noProof/>
          </w:rPr>
          <w:t>Proposal 1</w:t>
        </w:r>
        <w:r w:rsidR="009D60A6">
          <w:rPr>
            <w:rFonts w:asciiTheme="minorHAnsi" w:eastAsiaTheme="minorEastAsia" w:hAnsiTheme="minorHAnsi" w:cstheme="minorBidi"/>
            <w:b w:val="0"/>
            <w:kern w:val="2"/>
            <w:sz w:val="24"/>
            <w:szCs w:val="24"/>
            <w:lang w:eastAsia="en-GB"/>
            <w14:ligatures w14:val="standardContextual"/>
          </w:rPr>
          <w:tab/>
        </w:r>
        <w:r w:rsidR="009D60A6" w:rsidRPr="003C719B">
          <w:rPr>
            <w:rStyle w:val="Hyperlink"/>
            <w:noProof/>
          </w:rPr>
          <w:t>The scenario described in the LS may occur only if there is a coverage hole in the frequencies corresponding to the highest ranked NSAG.</w:t>
        </w:r>
      </w:hyperlink>
    </w:p>
    <w:p w14:paraId="218B54D4" w14:textId="77777777" w:rsidR="009D60A6" w:rsidRDefault="009D60A6">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3976553" w:history="1">
        <w:r w:rsidRPr="003C719B">
          <w:rPr>
            <w:rStyle w:val="Hyperlink"/>
            <w:noProof/>
          </w:rPr>
          <w:t>Proposal 2</w:t>
        </w:r>
        <w:r>
          <w:rPr>
            <w:rFonts w:asciiTheme="minorHAnsi" w:eastAsiaTheme="minorEastAsia" w:hAnsiTheme="minorHAnsi" w:cstheme="minorBidi"/>
            <w:b w:val="0"/>
            <w:kern w:val="2"/>
            <w:sz w:val="24"/>
            <w:szCs w:val="24"/>
            <w:lang w:eastAsia="en-GB"/>
            <w14:ligatures w14:val="standardContextual"/>
          </w:rPr>
          <w:tab/>
        </w:r>
        <w:r w:rsidRPr="003C719B">
          <w:rPr>
            <w:rStyle w:val="Hyperlink"/>
            <w:noProof/>
          </w:rPr>
          <w:t>Send LS reply to RAN3 mentioning the scenario identified in RAN3 can be supported using legacy logged MDT procedure, no further enhancements are needed.</w:t>
        </w:r>
      </w:hyperlink>
    </w:p>
    <w:p w14:paraId="64F3E645" w14:textId="79420734" w:rsidR="00C01F33" w:rsidRPr="00CE0424" w:rsidRDefault="006E1C82" w:rsidP="0059698A">
      <w:pPr>
        <w:pStyle w:val="BodyText"/>
        <w:jc w:val="left"/>
      </w:pPr>
      <w:r>
        <w:rPr>
          <w:b/>
          <w:bCs/>
          <w:lang w:val="en-US"/>
        </w:rPr>
        <w:fldChar w:fldCharType="end"/>
      </w:r>
    </w:p>
    <w:sectPr w:rsidR="00C01F3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5BC5D" w14:textId="77777777" w:rsidR="00614F10" w:rsidRDefault="00614F10">
      <w:r>
        <w:separator/>
      </w:r>
    </w:p>
  </w:endnote>
  <w:endnote w:type="continuationSeparator" w:id="0">
    <w:p w14:paraId="0D1EA8FA" w14:textId="77777777" w:rsidR="00614F10" w:rsidRDefault="00614F10">
      <w:r>
        <w:continuationSeparator/>
      </w:r>
    </w:p>
  </w:endnote>
  <w:endnote w:type="continuationNotice" w:id="1">
    <w:p w14:paraId="37004FC3" w14:textId="77777777" w:rsidR="00614F10" w:rsidRDefault="00614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7730" w14:textId="77777777" w:rsidR="00614F10" w:rsidRDefault="00614F10">
      <w:r>
        <w:separator/>
      </w:r>
    </w:p>
  </w:footnote>
  <w:footnote w:type="continuationSeparator" w:id="0">
    <w:p w14:paraId="6C66D4DD" w14:textId="77777777" w:rsidR="00614F10" w:rsidRDefault="00614F10">
      <w:r>
        <w:continuationSeparator/>
      </w:r>
    </w:p>
  </w:footnote>
  <w:footnote w:type="continuationNotice" w:id="1">
    <w:p w14:paraId="06B7659C" w14:textId="77777777" w:rsidR="00614F10" w:rsidRDefault="00614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B9406B"/>
    <w:multiLevelType w:val="hybridMultilevel"/>
    <w:tmpl w:val="4E64A3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0C654E"/>
    <w:multiLevelType w:val="hybridMultilevel"/>
    <w:tmpl w:val="2280E9E2"/>
    <w:lvl w:ilvl="0" w:tplc="74F434F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FB411F6"/>
    <w:multiLevelType w:val="hybridMultilevel"/>
    <w:tmpl w:val="941C8320"/>
    <w:lvl w:ilvl="0" w:tplc="4330F6C6">
      <w:start w:val="2"/>
      <w:numFmt w:val="bullet"/>
      <w:lvlText w:val="-"/>
      <w:lvlJc w:val="left"/>
      <w:pPr>
        <w:ind w:left="927" w:hanging="360"/>
      </w:pPr>
      <w:rPr>
        <w:rFonts w:ascii="Cambria Math" w:eastAsia="Times New Roman" w:hAnsi="Cambria Math" w:cs="Cambria Math"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5A6F8E"/>
    <w:multiLevelType w:val="hybridMultilevel"/>
    <w:tmpl w:val="EF3A2B56"/>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FB152E"/>
    <w:multiLevelType w:val="hybridMultilevel"/>
    <w:tmpl w:val="E2C662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0713998">
    <w:abstractNumId w:val="4"/>
  </w:num>
  <w:num w:numId="2" w16cid:durableId="906646301">
    <w:abstractNumId w:val="23"/>
  </w:num>
  <w:num w:numId="3" w16cid:durableId="1044866941">
    <w:abstractNumId w:val="18"/>
  </w:num>
  <w:num w:numId="4" w16cid:durableId="1231427303">
    <w:abstractNumId w:val="19"/>
  </w:num>
  <w:num w:numId="5" w16cid:durableId="1072850479">
    <w:abstractNumId w:val="14"/>
  </w:num>
  <w:num w:numId="6" w16cid:durableId="394863115">
    <w:abstractNumId w:val="22"/>
  </w:num>
  <w:num w:numId="7" w16cid:durableId="390274823">
    <w:abstractNumId w:val="28"/>
  </w:num>
  <w:num w:numId="8" w16cid:durableId="319772151">
    <w:abstractNumId w:val="15"/>
  </w:num>
  <w:num w:numId="9" w16cid:durableId="440954205">
    <w:abstractNumId w:val="12"/>
  </w:num>
  <w:num w:numId="10" w16cid:durableId="1224482132">
    <w:abstractNumId w:val="2"/>
  </w:num>
  <w:num w:numId="11" w16cid:durableId="314141057">
    <w:abstractNumId w:val="1"/>
  </w:num>
  <w:num w:numId="12" w16cid:durableId="1678918617">
    <w:abstractNumId w:val="0"/>
  </w:num>
  <w:num w:numId="13" w16cid:durableId="1497648589">
    <w:abstractNumId w:val="25"/>
  </w:num>
  <w:num w:numId="14" w16cid:durableId="1710256290">
    <w:abstractNumId w:val="26"/>
  </w:num>
  <w:num w:numId="15" w16cid:durableId="1503163078">
    <w:abstractNumId w:val="20"/>
  </w:num>
  <w:num w:numId="16" w16cid:durableId="1310598948">
    <w:abstractNumId w:val="31"/>
  </w:num>
  <w:num w:numId="17" w16cid:durableId="1740782811">
    <w:abstractNumId w:val="8"/>
  </w:num>
  <w:num w:numId="18" w16cid:durableId="1461649906">
    <w:abstractNumId w:val="10"/>
  </w:num>
  <w:num w:numId="19" w16cid:durableId="1006636967">
    <w:abstractNumId w:val="7"/>
  </w:num>
  <w:num w:numId="20" w16cid:durableId="1415129450">
    <w:abstractNumId w:val="35"/>
  </w:num>
  <w:num w:numId="21" w16cid:durableId="302731420">
    <w:abstractNumId w:val="16"/>
  </w:num>
  <w:num w:numId="22" w16cid:durableId="1828281064">
    <w:abstractNumId w:val="33"/>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4"/>
  </w:num>
  <w:num w:numId="25" w16cid:durableId="814489860">
    <w:abstractNumId w:val="29"/>
  </w:num>
  <w:num w:numId="26" w16cid:durableId="723338061">
    <w:abstractNumId w:val="11"/>
  </w:num>
  <w:num w:numId="27" w16cid:durableId="501316963">
    <w:abstractNumId w:val="13"/>
  </w:num>
  <w:num w:numId="28" w16cid:durableId="634990733">
    <w:abstractNumId w:val="27"/>
  </w:num>
  <w:num w:numId="29" w16cid:durableId="1177500725">
    <w:abstractNumId w:val="5"/>
  </w:num>
  <w:num w:numId="30" w16cid:durableId="616524221">
    <w:abstractNumId w:val="9"/>
  </w:num>
  <w:num w:numId="31" w16cid:durableId="1943415222">
    <w:abstractNumId w:val="30"/>
  </w:num>
  <w:num w:numId="32" w16cid:durableId="1494294692">
    <w:abstractNumId w:val="36"/>
  </w:num>
  <w:num w:numId="33" w16cid:durableId="426463952">
    <w:abstractNumId w:val="34"/>
  </w:num>
  <w:num w:numId="34" w16cid:durableId="1621911576">
    <w:abstractNumId w:val="17"/>
  </w:num>
  <w:num w:numId="35" w16cid:durableId="1455254379">
    <w:abstractNumId w:val="6"/>
  </w:num>
  <w:num w:numId="36" w16cid:durableId="2099860279">
    <w:abstractNumId w:val="21"/>
  </w:num>
  <w:num w:numId="37" w16cid:durableId="78462099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07E9A"/>
    <w:rsid w:val="00011B28"/>
    <w:rsid w:val="00015D15"/>
    <w:rsid w:val="0002564D"/>
    <w:rsid w:val="00025ECA"/>
    <w:rsid w:val="000325B8"/>
    <w:rsid w:val="000346CD"/>
    <w:rsid w:val="00034A6F"/>
    <w:rsid w:val="00034C15"/>
    <w:rsid w:val="00036BA1"/>
    <w:rsid w:val="000422E2"/>
    <w:rsid w:val="00042F22"/>
    <w:rsid w:val="000444EF"/>
    <w:rsid w:val="00044939"/>
    <w:rsid w:val="0004778E"/>
    <w:rsid w:val="00050C7B"/>
    <w:rsid w:val="0005226A"/>
    <w:rsid w:val="00052A07"/>
    <w:rsid w:val="000534E3"/>
    <w:rsid w:val="0005606A"/>
    <w:rsid w:val="00057117"/>
    <w:rsid w:val="000616E7"/>
    <w:rsid w:val="0006487E"/>
    <w:rsid w:val="000657F4"/>
    <w:rsid w:val="00065E1A"/>
    <w:rsid w:val="00072372"/>
    <w:rsid w:val="00077E5F"/>
    <w:rsid w:val="0008036A"/>
    <w:rsid w:val="00081AE6"/>
    <w:rsid w:val="00083A32"/>
    <w:rsid w:val="000843A2"/>
    <w:rsid w:val="000855EB"/>
    <w:rsid w:val="00085B52"/>
    <w:rsid w:val="000866F2"/>
    <w:rsid w:val="00087B64"/>
    <w:rsid w:val="0009009F"/>
    <w:rsid w:val="00091557"/>
    <w:rsid w:val="000924C1"/>
    <w:rsid w:val="000924F0"/>
    <w:rsid w:val="00093474"/>
    <w:rsid w:val="0009510F"/>
    <w:rsid w:val="000A1094"/>
    <w:rsid w:val="000A1B7B"/>
    <w:rsid w:val="000A56F2"/>
    <w:rsid w:val="000A5FAC"/>
    <w:rsid w:val="000A7954"/>
    <w:rsid w:val="000B2719"/>
    <w:rsid w:val="000B3A8F"/>
    <w:rsid w:val="000B4AB9"/>
    <w:rsid w:val="000B58C3"/>
    <w:rsid w:val="000B61E9"/>
    <w:rsid w:val="000B64F5"/>
    <w:rsid w:val="000B7BF2"/>
    <w:rsid w:val="000C165A"/>
    <w:rsid w:val="000C1DCE"/>
    <w:rsid w:val="000C2E19"/>
    <w:rsid w:val="000C37A2"/>
    <w:rsid w:val="000D0D07"/>
    <w:rsid w:val="000D4797"/>
    <w:rsid w:val="000E0527"/>
    <w:rsid w:val="000E1E92"/>
    <w:rsid w:val="000E25BF"/>
    <w:rsid w:val="000E6450"/>
    <w:rsid w:val="000E7473"/>
    <w:rsid w:val="000F06D6"/>
    <w:rsid w:val="000F0EB1"/>
    <w:rsid w:val="000F1106"/>
    <w:rsid w:val="000F173A"/>
    <w:rsid w:val="000F3BE9"/>
    <w:rsid w:val="000F3F6C"/>
    <w:rsid w:val="000F6DF3"/>
    <w:rsid w:val="000F7B11"/>
    <w:rsid w:val="001005FF"/>
    <w:rsid w:val="00101759"/>
    <w:rsid w:val="00103FA2"/>
    <w:rsid w:val="001062FB"/>
    <w:rsid w:val="001063E6"/>
    <w:rsid w:val="00113CF4"/>
    <w:rsid w:val="001153EA"/>
    <w:rsid w:val="00115643"/>
    <w:rsid w:val="00116765"/>
    <w:rsid w:val="00117293"/>
    <w:rsid w:val="00120204"/>
    <w:rsid w:val="001219F5"/>
    <w:rsid w:val="00121A20"/>
    <w:rsid w:val="00121AB5"/>
    <w:rsid w:val="0012377F"/>
    <w:rsid w:val="00124314"/>
    <w:rsid w:val="0012697E"/>
    <w:rsid w:val="00126B4A"/>
    <w:rsid w:val="00131897"/>
    <w:rsid w:val="00132FD0"/>
    <w:rsid w:val="001344C0"/>
    <w:rsid w:val="001346FA"/>
    <w:rsid w:val="00135252"/>
    <w:rsid w:val="00137AB5"/>
    <w:rsid w:val="00137C7F"/>
    <w:rsid w:val="00137F0B"/>
    <w:rsid w:val="001416FD"/>
    <w:rsid w:val="00142905"/>
    <w:rsid w:val="00144831"/>
    <w:rsid w:val="00151E23"/>
    <w:rsid w:val="001526E0"/>
    <w:rsid w:val="001551B5"/>
    <w:rsid w:val="00162E1C"/>
    <w:rsid w:val="001659C1"/>
    <w:rsid w:val="001678F4"/>
    <w:rsid w:val="0017014E"/>
    <w:rsid w:val="00171F51"/>
    <w:rsid w:val="00173A8E"/>
    <w:rsid w:val="0017502C"/>
    <w:rsid w:val="00176F57"/>
    <w:rsid w:val="0018143F"/>
    <w:rsid w:val="0018176A"/>
    <w:rsid w:val="00181FF8"/>
    <w:rsid w:val="00182520"/>
    <w:rsid w:val="00183FB1"/>
    <w:rsid w:val="001845D4"/>
    <w:rsid w:val="00190659"/>
    <w:rsid w:val="00190AC1"/>
    <w:rsid w:val="0019341A"/>
    <w:rsid w:val="00195464"/>
    <w:rsid w:val="00197DF9"/>
    <w:rsid w:val="001A1987"/>
    <w:rsid w:val="001A2564"/>
    <w:rsid w:val="001A36B9"/>
    <w:rsid w:val="001A3747"/>
    <w:rsid w:val="001A6173"/>
    <w:rsid w:val="001A6CBA"/>
    <w:rsid w:val="001B0D97"/>
    <w:rsid w:val="001B3454"/>
    <w:rsid w:val="001B365E"/>
    <w:rsid w:val="001B5A5D"/>
    <w:rsid w:val="001B6F30"/>
    <w:rsid w:val="001C0711"/>
    <w:rsid w:val="001C1CE5"/>
    <w:rsid w:val="001C3D2A"/>
    <w:rsid w:val="001C5CB8"/>
    <w:rsid w:val="001D51BA"/>
    <w:rsid w:val="001D53E7"/>
    <w:rsid w:val="001D6342"/>
    <w:rsid w:val="001D6D53"/>
    <w:rsid w:val="001E58E2"/>
    <w:rsid w:val="001E7AED"/>
    <w:rsid w:val="001F0805"/>
    <w:rsid w:val="001F38A8"/>
    <w:rsid w:val="001F3916"/>
    <w:rsid w:val="001F54C5"/>
    <w:rsid w:val="001F662C"/>
    <w:rsid w:val="001F6DBC"/>
    <w:rsid w:val="001F7074"/>
    <w:rsid w:val="00200020"/>
    <w:rsid w:val="00200490"/>
    <w:rsid w:val="00201AFB"/>
    <w:rsid w:val="00201F3A"/>
    <w:rsid w:val="00203C90"/>
    <w:rsid w:val="00203F96"/>
    <w:rsid w:val="00203FE8"/>
    <w:rsid w:val="00204A57"/>
    <w:rsid w:val="002069B2"/>
    <w:rsid w:val="00207FA3"/>
    <w:rsid w:val="0021197A"/>
    <w:rsid w:val="00214DA8"/>
    <w:rsid w:val="00215423"/>
    <w:rsid w:val="002158FA"/>
    <w:rsid w:val="00215D16"/>
    <w:rsid w:val="002201D2"/>
    <w:rsid w:val="00220600"/>
    <w:rsid w:val="00220CD1"/>
    <w:rsid w:val="002224DB"/>
    <w:rsid w:val="00223FCB"/>
    <w:rsid w:val="002252C3"/>
    <w:rsid w:val="00225C54"/>
    <w:rsid w:val="00230765"/>
    <w:rsid w:val="00230D18"/>
    <w:rsid w:val="002319E4"/>
    <w:rsid w:val="00234250"/>
    <w:rsid w:val="00235632"/>
    <w:rsid w:val="00235872"/>
    <w:rsid w:val="00241559"/>
    <w:rsid w:val="00243102"/>
    <w:rsid w:val="002435B3"/>
    <w:rsid w:val="002458EB"/>
    <w:rsid w:val="00245C82"/>
    <w:rsid w:val="00247E29"/>
    <w:rsid w:val="002500C8"/>
    <w:rsid w:val="00251920"/>
    <w:rsid w:val="002555DD"/>
    <w:rsid w:val="00257543"/>
    <w:rsid w:val="002617E7"/>
    <w:rsid w:val="00264228"/>
    <w:rsid w:val="00264334"/>
    <w:rsid w:val="0026473E"/>
    <w:rsid w:val="00266214"/>
    <w:rsid w:val="0026773A"/>
    <w:rsid w:val="00267C83"/>
    <w:rsid w:val="0027144F"/>
    <w:rsid w:val="00271813"/>
    <w:rsid w:val="00271F3A"/>
    <w:rsid w:val="002728B5"/>
    <w:rsid w:val="00273278"/>
    <w:rsid w:val="002737F4"/>
    <w:rsid w:val="0027390D"/>
    <w:rsid w:val="002805F5"/>
    <w:rsid w:val="00280751"/>
    <w:rsid w:val="00280D85"/>
    <w:rsid w:val="0028280A"/>
    <w:rsid w:val="00286ACD"/>
    <w:rsid w:val="00287838"/>
    <w:rsid w:val="002907B5"/>
    <w:rsid w:val="00291EA3"/>
    <w:rsid w:val="00292C58"/>
    <w:rsid w:val="00292DAA"/>
    <w:rsid w:val="00292E19"/>
    <w:rsid w:val="00292EB7"/>
    <w:rsid w:val="00296227"/>
    <w:rsid w:val="00296F44"/>
    <w:rsid w:val="0029777D"/>
    <w:rsid w:val="002A055E"/>
    <w:rsid w:val="002A13EA"/>
    <w:rsid w:val="002A1D4E"/>
    <w:rsid w:val="002A2869"/>
    <w:rsid w:val="002B06F5"/>
    <w:rsid w:val="002B24D6"/>
    <w:rsid w:val="002B56E0"/>
    <w:rsid w:val="002B60F6"/>
    <w:rsid w:val="002C37EE"/>
    <w:rsid w:val="002C41E6"/>
    <w:rsid w:val="002C4A22"/>
    <w:rsid w:val="002C660C"/>
    <w:rsid w:val="002D071A"/>
    <w:rsid w:val="002D229A"/>
    <w:rsid w:val="002D335E"/>
    <w:rsid w:val="002D34B2"/>
    <w:rsid w:val="002D48B0"/>
    <w:rsid w:val="002D5B37"/>
    <w:rsid w:val="002D71B3"/>
    <w:rsid w:val="002D7637"/>
    <w:rsid w:val="002E17F2"/>
    <w:rsid w:val="002E409A"/>
    <w:rsid w:val="002E7CAE"/>
    <w:rsid w:val="002F2771"/>
    <w:rsid w:val="002F37A9"/>
    <w:rsid w:val="002F58C0"/>
    <w:rsid w:val="002F59DF"/>
    <w:rsid w:val="002F67F5"/>
    <w:rsid w:val="00301CE6"/>
    <w:rsid w:val="0030256B"/>
    <w:rsid w:val="0030501F"/>
    <w:rsid w:val="00306C55"/>
    <w:rsid w:val="00307BA1"/>
    <w:rsid w:val="00311702"/>
    <w:rsid w:val="00311E82"/>
    <w:rsid w:val="00313FD6"/>
    <w:rsid w:val="003143BD"/>
    <w:rsid w:val="00315363"/>
    <w:rsid w:val="003167FE"/>
    <w:rsid w:val="00317753"/>
    <w:rsid w:val="003203ED"/>
    <w:rsid w:val="00322C9F"/>
    <w:rsid w:val="00324D23"/>
    <w:rsid w:val="0032525B"/>
    <w:rsid w:val="003267B7"/>
    <w:rsid w:val="00327488"/>
    <w:rsid w:val="0033004C"/>
    <w:rsid w:val="00331751"/>
    <w:rsid w:val="00334579"/>
    <w:rsid w:val="00335858"/>
    <w:rsid w:val="0033681F"/>
    <w:rsid w:val="00336BDA"/>
    <w:rsid w:val="00341C23"/>
    <w:rsid w:val="00342BD7"/>
    <w:rsid w:val="0034311E"/>
    <w:rsid w:val="00344B44"/>
    <w:rsid w:val="00346DB5"/>
    <w:rsid w:val="003477B1"/>
    <w:rsid w:val="00355E88"/>
    <w:rsid w:val="00357380"/>
    <w:rsid w:val="003602D9"/>
    <w:rsid w:val="003604CE"/>
    <w:rsid w:val="00370E47"/>
    <w:rsid w:val="003742AC"/>
    <w:rsid w:val="003775BE"/>
    <w:rsid w:val="00377CE1"/>
    <w:rsid w:val="003844FF"/>
    <w:rsid w:val="00385BF0"/>
    <w:rsid w:val="0038673A"/>
    <w:rsid w:val="00387375"/>
    <w:rsid w:val="003915C1"/>
    <w:rsid w:val="003939FF"/>
    <w:rsid w:val="003947CD"/>
    <w:rsid w:val="003A07F9"/>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4ADD"/>
    <w:rsid w:val="003B64BB"/>
    <w:rsid w:val="003B7FE5"/>
    <w:rsid w:val="003C11C8"/>
    <w:rsid w:val="003C2702"/>
    <w:rsid w:val="003C44CF"/>
    <w:rsid w:val="003C7806"/>
    <w:rsid w:val="003D109F"/>
    <w:rsid w:val="003D2478"/>
    <w:rsid w:val="003D3C45"/>
    <w:rsid w:val="003D5B1F"/>
    <w:rsid w:val="003E15FA"/>
    <w:rsid w:val="003E49EF"/>
    <w:rsid w:val="003E55E4"/>
    <w:rsid w:val="003E6923"/>
    <w:rsid w:val="003E74E3"/>
    <w:rsid w:val="003F05C7"/>
    <w:rsid w:val="003F11C3"/>
    <w:rsid w:val="003F2CD4"/>
    <w:rsid w:val="003F31AC"/>
    <w:rsid w:val="003F6BBE"/>
    <w:rsid w:val="003F71EC"/>
    <w:rsid w:val="004000E8"/>
    <w:rsid w:val="004001E9"/>
    <w:rsid w:val="00402E2B"/>
    <w:rsid w:val="004030D8"/>
    <w:rsid w:val="00404C1E"/>
    <w:rsid w:val="0040512B"/>
    <w:rsid w:val="00405CA5"/>
    <w:rsid w:val="00407CD3"/>
    <w:rsid w:val="00410134"/>
    <w:rsid w:val="00410B72"/>
    <w:rsid w:val="00410F18"/>
    <w:rsid w:val="0041201D"/>
    <w:rsid w:val="0041263E"/>
    <w:rsid w:val="00413AAC"/>
    <w:rsid w:val="00413E92"/>
    <w:rsid w:val="004149D1"/>
    <w:rsid w:val="00421105"/>
    <w:rsid w:val="00422AA4"/>
    <w:rsid w:val="004242F4"/>
    <w:rsid w:val="00427248"/>
    <w:rsid w:val="004332DE"/>
    <w:rsid w:val="004344C0"/>
    <w:rsid w:val="00437447"/>
    <w:rsid w:val="00441A92"/>
    <w:rsid w:val="004431DC"/>
    <w:rsid w:val="00443DFA"/>
    <w:rsid w:val="00444F56"/>
    <w:rsid w:val="004463F1"/>
    <w:rsid w:val="00446488"/>
    <w:rsid w:val="00447D88"/>
    <w:rsid w:val="004516C3"/>
    <w:rsid w:val="004517AA"/>
    <w:rsid w:val="00451A5E"/>
    <w:rsid w:val="00451EF1"/>
    <w:rsid w:val="00452CAC"/>
    <w:rsid w:val="004546DA"/>
    <w:rsid w:val="00457565"/>
    <w:rsid w:val="00457B71"/>
    <w:rsid w:val="00464337"/>
    <w:rsid w:val="00465E7D"/>
    <w:rsid w:val="004669E2"/>
    <w:rsid w:val="00470C31"/>
    <w:rsid w:val="00471DE0"/>
    <w:rsid w:val="004734D0"/>
    <w:rsid w:val="0047556B"/>
    <w:rsid w:val="004765B2"/>
    <w:rsid w:val="00477768"/>
    <w:rsid w:val="0049237E"/>
    <w:rsid w:val="00492BC5"/>
    <w:rsid w:val="004964F1"/>
    <w:rsid w:val="004A16BC"/>
    <w:rsid w:val="004A2B94"/>
    <w:rsid w:val="004A7C10"/>
    <w:rsid w:val="004B339C"/>
    <w:rsid w:val="004B498A"/>
    <w:rsid w:val="004B62F7"/>
    <w:rsid w:val="004B6A0F"/>
    <w:rsid w:val="004B6F6A"/>
    <w:rsid w:val="004B7C0C"/>
    <w:rsid w:val="004C1D7A"/>
    <w:rsid w:val="004C3898"/>
    <w:rsid w:val="004D15A8"/>
    <w:rsid w:val="004D36B1"/>
    <w:rsid w:val="004D7EBD"/>
    <w:rsid w:val="004E2680"/>
    <w:rsid w:val="004E28F9"/>
    <w:rsid w:val="004E462E"/>
    <w:rsid w:val="004E56DC"/>
    <w:rsid w:val="004E6B59"/>
    <w:rsid w:val="004E76F4"/>
    <w:rsid w:val="004F0B4E"/>
    <w:rsid w:val="004F0B6C"/>
    <w:rsid w:val="004F2078"/>
    <w:rsid w:val="004F2FFC"/>
    <w:rsid w:val="004F4DA3"/>
    <w:rsid w:val="004F57B4"/>
    <w:rsid w:val="004F762F"/>
    <w:rsid w:val="00500E7F"/>
    <w:rsid w:val="00506557"/>
    <w:rsid w:val="0050677A"/>
    <w:rsid w:val="005108D8"/>
    <w:rsid w:val="005116F9"/>
    <w:rsid w:val="005153A7"/>
    <w:rsid w:val="005156F6"/>
    <w:rsid w:val="005201BD"/>
    <w:rsid w:val="005201FE"/>
    <w:rsid w:val="0052028C"/>
    <w:rsid w:val="005219CF"/>
    <w:rsid w:val="00522931"/>
    <w:rsid w:val="00524E25"/>
    <w:rsid w:val="00527A83"/>
    <w:rsid w:val="00533CBA"/>
    <w:rsid w:val="00534607"/>
    <w:rsid w:val="00534B59"/>
    <w:rsid w:val="00536759"/>
    <w:rsid w:val="00537C62"/>
    <w:rsid w:val="00540207"/>
    <w:rsid w:val="00544740"/>
    <w:rsid w:val="00545306"/>
    <w:rsid w:val="00546970"/>
    <w:rsid w:val="0055268A"/>
    <w:rsid w:val="0055362E"/>
    <w:rsid w:val="00554E19"/>
    <w:rsid w:val="0056121F"/>
    <w:rsid w:val="0056476B"/>
    <w:rsid w:val="00565987"/>
    <w:rsid w:val="005720F2"/>
    <w:rsid w:val="00572505"/>
    <w:rsid w:val="00582809"/>
    <w:rsid w:val="0058423C"/>
    <w:rsid w:val="0058798C"/>
    <w:rsid w:val="005900FA"/>
    <w:rsid w:val="005935A4"/>
    <w:rsid w:val="005948C2"/>
    <w:rsid w:val="00595834"/>
    <w:rsid w:val="00595DCA"/>
    <w:rsid w:val="0059698A"/>
    <w:rsid w:val="0059779B"/>
    <w:rsid w:val="005A0FCE"/>
    <w:rsid w:val="005A209A"/>
    <w:rsid w:val="005A662D"/>
    <w:rsid w:val="005A69BB"/>
    <w:rsid w:val="005A72C5"/>
    <w:rsid w:val="005B1344"/>
    <w:rsid w:val="005B1409"/>
    <w:rsid w:val="005B3506"/>
    <w:rsid w:val="005B35D7"/>
    <w:rsid w:val="005B392A"/>
    <w:rsid w:val="005B3AA3"/>
    <w:rsid w:val="005B6F83"/>
    <w:rsid w:val="005B73A7"/>
    <w:rsid w:val="005C003B"/>
    <w:rsid w:val="005C2405"/>
    <w:rsid w:val="005C2983"/>
    <w:rsid w:val="005C74FB"/>
    <w:rsid w:val="005D1602"/>
    <w:rsid w:val="005E385F"/>
    <w:rsid w:val="005E3CE4"/>
    <w:rsid w:val="005E444B"/>
    <w:rsid w:val="005E5B81"/>
    <w:rsid w:val="005F2CB1"/>
    <w:rsid w:val="005F3025"/>
    <w:rsid w:val="005F618C"/>
    <w:rsid w:val="005F70BD"/>
    <w:rsid w:val="0060112E"/>
    <w:rsid w:val="00601D07"/>
    <w:rsid w:val="0060283C"/>
    <w:rsid w:val="00604F14"/>
    <w:rsid w:val="00605196"/>
    <w:rsid w:val="00611B83"/>
    <w:rsid w:val="00613257"/>
    <w:rsid w:val="00614F10"/>
    <w:rsid w:val="00615EC1"/>
    <w:rsid w:val="00620A71"/>
    <w:rsid w:val="00620D80"/>
    <w:rsid w:val="006234A6"/>
    <w:rsid w:val="00630001"/>
    <w:rsid w:val="006311B3"/>
    <w:rsid w:val="0063284C"/>
    <w:rsid w:val="00636398"/>
    <w:rsid w:val="006368D3"/>
    <w:rsid w:val="00637118"/>
    <w:rsid w:val="00637430"/>
    <w:rsid w:val="006377EC"/>
    <w:rsid w:val="0064151F"/>
    <w:rsid w:val="00641533"/>
    <w:rsid w:val="0064208D"/>
    <w:rsid w:val="006424BB"/>
    <w:rsid w:val="00643475"/>
    <w:rsid w:val="0064396A"/>
    <w:rsid w:val="0064624E"/>
    <w:rsid w:val="00646B83"/>
    <w:rsid w:val="00650AB9"/>
    <w:rsid w:val="00651953"/>
    <w:rsid w:val="00652189"/>
    <w:rsid w:val="00655733"/>
    <w:rsid w:val="00655ACD"/>
    <w:rsid w:val="00656A92"/>
    <w:rsid w:val="00656DDE"/>
    <w:rsid w:val="0066011D"/>
    <w:rsid w:val="006607C0"/>
    <w:rsid w:val="006613A6"/>
    <w:rsid w:val="006627A2"/>
    <w:rsid w:val="006634E6"/>
    <w:rsid w:val="00664BBB"/>
    <w:rsid w:val="006655EE"/>
    <w:rsid w:val="00667EE7"/>
    <w:rsid w:val="00670922"/>
    <w:rsid w:val="00670BE1"/>
    <w:rsid w:val="0067218F"/>
    <w:rsid w:val="006741F2"/>
    <w:rsid w:val="00674583"/>
    <w:rsid w:val="00674A18"/>
    <w:rsid w:val="00674CC3"/>
    <w:rsid w:val="00675C72"/>
    <w:rsid w:val="006771F9"/>
    <w:rsid w:val="006776D7"/>
    <w:rsid w:val="006809D4"/>
    <w:rsid w:val="00681003"/>
    <w:rsid w:val="006817C9"/>
    <w:rsid w:val="00683ECE"/>
    <w:rsid w:val="006841F8"/>
    <w:rsid w:val="006849CF"/>
    <w:rsid w:val="00686F17"/>
    <w:rsid w:val="00695FC2"/>
    <w:rsid w:val="00696949"/>
    <w:rsid w:val="00697052"/>
    <w:rsid w:val="006A01F3"/>
    <w:rsid w:val="006A02B7"/>
    <w:rsid w:val="006A468E"/>
    <w:rsid w:val="006A46FB"/>
    <w:rsid w:val="006A47E4"/>
    <w:rsid w:val="006A4CBD"/>
    <w:rsid w:val="006A5E28"/>
    <w:rsid w:val="006A697B"/>
    <w:rsid w:val="006A7AFF"/>
    <w:rsid w:val="006B1816"/>
    <w:rsid w:val="006B208F"/>
    <w:rsid w:val="006B2099"/>
    <w:rsid w:val="006B2D50"/>
    <w:rsid w:val="006B50CF"/>
    <w:rsid w:val="006C03B8"/>
    <w:rsid w:val="006C5EC9"/>
    <w:rsid w:val="006C6059"/>
    <w:rsid w:val="006C6D70"/>
    <w:rsid w:val="006C7522"/>
    <w:rsid w:val="006D6F08"/>
    <w:rsid w:val="006D769A"/>
    <w:rsid w:val="006E030B"/>
    <w:rsid w:val="006E062C"/>
    <w:rsid w:val="006E1C82"/>
    <w:rsid w:val="006E28B7"/>
    <w:rsid w:val="006E2A9B"/>
    <w:rsid w:val="006E3310"/>
    <w:rsid w:val="006E4E39"/>
    <w:rsid w:val="006E565E"/>
    <w:rsid w:val="006E673D"/>
    <w:rsid w:val="006E7D3B"/>
    <w:rsid w:val="006E7D94"/>
    <w:rsid w:val="006F1B70"/>
    <w:rsid w:val="006F341D"/>
    <w:rsid w:val="006F3CDE"/>
    <w:rsid w:val="006F4E2E"/>
    <w:rsid w:val="006F58D4"/>
    <w:rsid w:val="006F6582"/>
    <w:rsid w:val="006F685C"/>
    <w:rsid w:val="006F73B2"/>
    <w:rsid w:val="00702677"/>
    <w:rsid w:val="007026DC"/>
    <w:rsid w:val="0070346E"/>
    <w:rsid w:val="00704EDB"/>
    <w:rsid w:val="00706101"/>
    <w:rsid w:val="00707072"/>
    <w:rsid w:val="00707D61"/>
    <w:rsid w:val="0071022D"/>
    <w:rsid w:val="00712287"/>
    <w:rsid w:val="00712772"/>
    <w:rsid w:val="00712A49"/>
    <w:rsid w:val="007148D3"/>
    <w:rsid w:val="00715666"/>
    <w:rsid w:val="00715B9A"/>
    <w:rsid w:val="007176B0"/>
    <w:rsid w:val="0072023E"/>
    <w:rsid w:val="007216F5"/>
    <w:rsid w:val="00725457"/>
    <w:rsid w:val="007257D0"/>
    <w:rsid w:val="00726EA6"/>
    <w:rsid w:val="00727208"/>
    <w:rsid w:val="00727680"/>
    <w:rsid w:val="00727D25"/>
    <w:rsid w:val="007318FD"/>
    <w:rsid w:val="007348B1"/>
    <w:rsid w:val="0073562F"/>
    <w:rsid w:val="007362A6"/>
    <w:rsid w:val="00736D7D"/>
    <w:rsid w:val="007378BA"/>
    <w:rsid w:val="00740825"/>
    <w:rsid w:val="00740E58"/>
    <w:rsid w:val="007445A0"/>
    <w:rsid w:val="0074524B"/>
    <w:rsid w:val="00745FA1"/>
    <w:rsid w:val="00746081"/>
    <w:rsid w:val="00747D8B"/>
    <w:rsid w:val="00751228"/>
    <w:rsid w:val="00755123"/>
    <w:rsid w:val="00755BBB"/>
    <w:rsid w:val="0075665F"/>
    <w:rsid w:val="007571E1"/>
    <w:rsid w:val="00757A16"/>
    <w:rsid w:val="007604B2"/>
    <w:rsid w:val="00765281"/>
    <w:rsid w:val="00766BAD"/>
    <w:rsid w:val="007709B4"/>
    <w:rsid w:val="007711C3"/>
    <w:rsid w:val="007729A2"/>
    <w:rsid w:val="007729E6"/>
    <w:rsid w:val="007748E1"/>
    <w:rsid w:val="007755F2"/>
    <w:rsid w:val="00775754"/>
    <w:rsid w:val="00776971"/>
    <w:rsid w:val="00780A80"/>
    <w:rsid w:val="0078177E"/>
    <w:rsid w:val="0078304C"/>
    <w:rsid w:val="00783673"/>
    <w:rsid w:val="00785490"/>
    <w:rsid w:val="00786692"/>
    <w:rsid w:val="00787628"/>
    <w:rsid w:val="00787F8B"/>
    <w:rsid w:val="00790B6D"/>
    <w:rsid w:val="007925EA"/>
    <w:rsid w:val="00793CD8"/>
    <w:rsid w:val="0079424C"/>
    <w:rsid w:val="00795C92"/>
    <w:rsid w:val="00796231"/>
    <w:rsid w:val="007A1CB3"/>
    <w:rsid w:val="007A2B1E"/>
    <w:rsid w:val="007A306F"/>
    <w:rsid w:val="007A43A6"/>
    <w:rsid w:val="007A58A6"/>
    <w:rsid w:val="007B3723"/>
    <w:rsid w:val="007B3D2D"/>
    <w:rsid w:val="007B50AE"/>
    <w:rsid w:val="007B51DF"/>
    <w:rsid w:val="007C05DD"/>
    <w:rsid w:val="007C10DE"/>
    <w:rsid w:val="007C1312"/>
    <w:rsid w:val="007C3D18"/>
    <w:rsid w:val="007C3EEB"/>
    <w:rsid w:val="007C60BF"/>
    <w:rsid w:val="007C6A07"/>
    <w:rsid w:val="007C75A1"/>
    <w:rsid w:val="007C77A5"/>
    <w:rsid w:val="007D04E5"/>
    <w:rsid w:val="007D09AE"/>
    <w:rsid w:val="007D2EBA"/>
    <w:rsid w:val="007D5901"/>
    <w:rsid w:val="007D7526"/>
    <w:rsid w:val="007E4610"/>
    <w:rsid w:val="007E4715"/>
    <w:rsid w:val="007E505B"/>
    <w:rsid w:val="007E7091"/>
    <w:rsid w:val="007F108B"/>
    <w:rsid w:val="007F224C"/>
    <w:rsid w:val="007F551A"/>
    <w:rsid w:val="00800550"/>
    <w:rsid w:val="008019D8"/>
    <w:rsid w:val="00803ECB"/>
    <w:rsid w:val="00803FAE"/>
    <w:rsid w:val="00804637"/>
    <w:rsid w:val="0080605F"/>
    <w:rsid w:val="0080627D"/>
    <w:rsid w:val="00807786"/>
    <w:rsid w:val="008078AE"/>
    <w:rsid w:val="00811FCB"/>
    <w:rsid w:val="008158D6"/>
    <w:rsid w:val="00817196"/>
    <w:rsid w:val="008235DB"/>
    <w:rsid w:val="00824AB4"/>
    <w:rsid w:val="00825C42"/>
    <w:rsid w:val="00825D25"/>
    <w:rsid w:val="00827D6F"/>
    <w:rsid w:val="00834F34"/>
    <w:rsid w:val="008376AC"/>
    <w:rsid w:val="00843030"/>
    <w:rsid w:val="008444E8"/>
    <w:rsid w:val="00844E80"/>
    <w:rsid w:val="00846FE7"/>
    <w:rsid w:val="008559C6"/>
    <w:rsid w:val="00856911"/>
    <w:rsid w:val="00857113"/>
    <w:rsid w:val="00861BC9"/>
    <w:rsid w:val="008677FD"/>
    <w:rsid w:val="0087056A"/>
    <w:rsid w:val="008706D4"/>
    <w:rsid w:val="00870F8A"/>
    <w:rsid w:val="008719A4"/>
    <w:rsid w:val="00871D23"/>
    <w:rsid w:val="00874312"/>
    <w:rsid w:val="0087437C"/>
    <w:rsid w:val="00875CD7"/>
    <w:rsid w:val="00876B4D"/>
    <w:rsid w:val="00877F18"/>
    <w:rsid w:val="008941E3"/>
    <w:rsid w:val="0089442B"/>
    <w:rsid w:val="00894A88"/>
    <w:rsid w:val="00894B27"/>
    <w:rsid w:val="00895386"/>
    <w:rsid w:val="008A21FF"/>
    <w:rsid w:val="008A2C48"/>
    <w:rsid w:val="008A2CE2"/>
    <w:rsid w:val="008A30AC"/>
    <w:rsid w:val="008A44B8"/>
    <w:rsid w:val="008A51A8"/>
    <w:rsid w:val="008A54C7"/>
    <w:rsid w:val="008A5EEC"/>
    <w:rsid w:val="008A77D8"/>
    <w:rsid w:val="008B0483"/>
    <w:rsid w:val="008B120C"/>
    <w:rsid w:val="008B2C5C"/>
    <w:rsid w:val="008B45E2"/>
    <w:rsid w:val="008B51A0"/>
    <w:rsid w:val="008B592A"/>
    <w:rsid w:val="008B7B5C"/>
    <w:rsid w:val="008C0C99"/>
    <w:rsid w:val="008C2017"/>
    <w:rsid w:val="008C2438"/>
    <w:rsid w:val="008C4958"/>
    <w:rsid w:val="008C4BAA"/>
    <w:rsid w:val="008C6AE8"/>
    <w:rsid w:val="008C7573"/>
    <w:rsid w:val="008D00A5"/>
    <w:rsid w:val="008D34F1"/>
    <w:rsid w:val="008D39D8"/>
    <w:rsid w:val="008D54CE"/>
    <w:rsid w:val="008D6BC1"/>
    <w:rsid w:val="008D6D1A"/>
    <w:rsid w:val="008E065E"/>
    <w:rsid w:val="008E0923"/>
    <w:rsid w:val="008E0927"/>
    <w:rsid w:val="008E1909"/>
    <w:rsid w:val="008E3433"/>
    <w:rsid w:val="008E4361"/>
    <w:rsid w:val="008F1EAB"/>
    <w:rsid w:val="008F22B3"/>
    <w:rsid w:val="008F33DC"/>
    <w:rsid w:val="008F477F"/>
    <w:rsid w:val="008F5FAB"/>
    <w:rsid w:val="008F7FAE"/>
    <w:rsid w:val="00902350"/>
    <w:rsid w:val="00902A60"/>
    <w:rsid w:val="0090336B"/>
    <w:rsid w:val="009053AA"/>
    <w:rsid w:val="00906939"/>
    <w:rsid w:val="00910034"/>
    <w:rsid w:val="00910B7D"/>
    <w:rsid w:val="00911DFB"/>
    <w:rsid w:val="009129CC"/>
    <w:rsid w:val="009139D9"/>
    <w:rsid w:val="00914AD8"/>
    <w:rsid w:val="00915DFF"/>
    <w:rsid w:val="00916079"/>
    <w:rsid w:val="009174EF"/>
    <w:rsid w:val="00917CE9"/>
    <w:rsid w:val="00920BF2"/>
    <w:rsid w:val="00921669"/>
    <w:rsid w:val="00922010"/>
    <w:rsid w:val="0092391A"/>
    <w:rsid w:val="009240E8"/>
    <w:rsid w:val="009264DC"/>
    <w:rsid w:val="00931BD9"/>
    <w:rsid w:val="0093367F"/>
    <w:rsid w:val="00933E24"/>
    <w:rsid w:val="009366B5"/>
    <w:rsid w:val="009368F3"/>
    <w:rsid w:val="00936DEF"/>
    <w:rsid w:val="00937B32"/>
    <w:rsid w:val="00937EC6"/>
    <w:rsid w:val="00941636"/>
    <w:rsid w:val="00942467"/>
    <w:rsid w:val="00943742"/>
    <w:rsid w:val="0094479F"/>
    <w:rsid w:val="00945C05"/>
    <w:rsid w:val="00946945"/>
    <w:rsid w:val="00947713"/>
    <w:rsid w:val="00950DE7"/>
    <w:rsid w:val="00951745"/>
    <w:rsid w:val="00953920"/>
    <w:rsid w:val="00953D47"/>
    <w:rsid w:val="0095681E"/>
    <w:rsid w:val="009572D4"/>
    <w:rsid w:val="00961921"/>
    <w:rsid w:val="00963263"/>
    <w:rsid w:val="0096430A"/>
    <w:rsid w:val="0096554B"/>
    <w:rsid w:val="0096584A"/>
    <w:rsid w:val="00965A96"/>
    <w:rsid w:val="00967E37"/>
    <w:rsid w:val="0097014A"/>
    <w:rsid w:val="00971F08"/>
    <w:rsid w:val="00972393"/>
    <w:rsid w:val="0097603D"/>
    <w:rsid w:val="00976949"/>
    <w:rsid w:val="00976B94"/>
    <w:rsid w:val="00980015"/>
    <w:rsid w:val="00980477"/>
    <w:rsid w:val="009838AE"/>
    <w:rsid w:val="00985253"/>
    <w:rsid w:val="009853B3"/>
    <w:rsid w:val="00990630"/>
    <w:rsid w:val="00991761"/>
    <w:rsid w:val="00991AE2"/>
    <w:rsid w:val="00992AA0"/>
    <w:rsid w:val="00994DCA"/>
    <w:rsid w:val="0099587E"/>
    <w:rsid w:val="009960EC"/>
    <w:rsid w:val="009970DD"/>
    <w:rsid w:val="009A0FBA"/>
    <w:rsid w:val="009A1601"/>
    <w:rsid w:val="009A3BB6"/>
    <w:rsid w:val="009A462D"/>
    <w:rsid w:val="009A5CBA"/>
    <w:rsid w:val="009A70BD"/>
    <w:rsid w:val="009B0967"/>
    <w:rsid w:val="009B1F30"/>
    <w:rsid w:val="009B3AC2"/>
    <w:rsid w:val="009B4DF4"/>
    <w:rsid w:val="009B564E"/>
    <w:rsid w:val="009B5B63"/>
    <w:rsid w:val="009B6B8B"/>
    <w:rsid w:val="009B7E87"/>
    <w:rsid w:val="009C0169"/>
    <w:rsid w:val="009C403E"/>
    <w:rsid w:val="009D4BCC"/>
    <w:rsid w:val="009D4FF0"/>
    <w:rsid w:val="009D60A6"/>
    <w:rsid w:val="009D703C"/>
    <w:rsid w:val="009D718F"/>
    <w:rsid w:val="009D7E77"/>
    <w:rsid w:val="009E068F"/>
    <w:rsid w:val="009E14E0"/>
    <w:rsid w:val="009E35DB"/>
    <w:rsid w:val="009E47A3"/>
    <w:rsid w:val="009F08F3"/>
    <w:rsid w:val="009F09FD"/>
    <w:rsid w:val="009F27EA"/>
    <w:rsid w:val="009F344F"/>
    <w:rsid w:val="009F3E85"/>
    <w:rsid w:val="009F50AF"/>
    <w:rsid w:val="00A03143"/>
    <w:rsid w:val="00A031D8"/>
    <w:rsid w:val="00A048A8"/>
    <w:rsid w:val="00A04F49"/>
    <w:rsid w:val="00A13E54"/>
    <w:rsid w:val="00A16DF4"/>
    <w:rsid w:val="00A17F63"/>
    <w:rsid w:val="00A2193B"/>
    <w:rsid w:val="00A2335B"/>
    <w:rsid w:val="00A2351A"/>
    <w:rsid w:val="00A2534D"/>
    <w:rsid w:val="00A264A9"/>
    <w:rsid w:val="00A26DCF"/>
    <w:rsid w:val="00A27785"/>
    <w:rsid w:val="00A30187"/>
    <w:rsid w:val="00A30E28"/>
    <w:rsid w:val="00A3448A"/>
    <w:rsid w:val="00A36297"/>
    <w:rsid w:val="00A404BB"/>
    <w:rsid w:val="00A41E2B"/>
    <w:rsid w:val="00A42493"/>
    <w:rsid w:val="00A438C2"/>
    <w:rsid w:val="00A45B74"/>
    <w:rsid w:val="00A45E12"/>
    <w:rsid w:val="00A464D2"/>
    <w:rsid w:val="00A51B9F"/>
    <w:rsid w:val="00A52E1D"/>
    <w:rsid w:val="00A533E4"/>
    <w:rsid w:val="00A6072F"/>
    <w:rsid w:val="00A61499"/>
    <w:rsid w:val="00A61BD1"/>
    <w:rsid w:val="00A6276B"/>
    <w:rsid w:val="00A62A77"/>
    <w:rsid w:val="00A63483"/>
    <w:rsid w:val="00A657D7"/>
    <w:rsid w:val="00A660AC"/>
    <w:rsid w:val="00A661DE"/>
    <w:rsid w:val="00A66D4A"/>
    <w:rsid w:val="00A67E6C"/>
    <w:rsid w:val="00A708E5"/>
    <w:rsid w:val="00A71B99"/>
    <w:rsid w:val="00A7200B"/>
    <w:rsid w:val="00A739D0"/>
    <w:rsid w:val="00A761D4"/>
    <w:rsid w:val="00A77A16"/>
    <w:rsid w:val="00A77EC4"/>
    <w:rsid w:val="00A820A6"/>
    <w:rsid w:val="00A873E5"/>
    <w:rsid w:val="00A9234A"/>
    <w:rsid w:val="00A923BA"/>
    <w:rsid w:val="00A92879"/>
    <w:rsid w:val="00A9442A"/>
    <w:rsid w:val="00AA016F"/>
    <w:rsid w:val="00AA084C"/>
    <w:rsid w:val="00AA1ED6"/>
    <w:rsid w:val="00AA49C8"/>
    <w:rsid w:val="00AA51D6"/>
    <w:rsid w:val="00AB03CE"/>
    <w:rsid w:val="00AB058F"/>
    <w:rsid w:val="00AB0BC8"/>
    <w:rsid w:val="00AB11CA"/>
    <w:rsid w:val="00AB14D9"/>
    <w:rsid w:val="00AB168D"/>
    <w:rsid w:val="00AB4AB8"/>
    <w:rsid w:val="00AB655E"/>
    <w:rsid w:val="00AC007F"/>
    <w:rsid w:val="00AC190B"/>
    <w:rsid w:val="00AC2ECD"/>
    <w:rsid w:val="00AC3119"/>
    <w:rsid w:val="00AC36EC"/>
    <w:rsid w:val="00AC49FB"/>
    <w:rsid w:val="00AC5A10"/>
    <w:rsid w:val="00AD0AA3"/>
    <w:rsid w:val="00AD3986"/>
    <w:rsid w:val="00AD3C0F"/>
    <w:rsid w:val="00AD3F94"/>
    <w:rsid w:val="00AD4A5A"/>
    <w:rsid w:val="00AE25CF"/>
    <w:rsid w:val="00AE25D2"/>
    <w:rsid w:val="00AE27AC"/>
    <w:rsid w:val="00AE40E0"/>
    <w:rsid w:val="00AE4DBA"/>
    <w:rsid w:val="00AE4F07"/>
    <w:rsid w:val="00AF192E"/>
    <w:rsid w:val="00AF1C5D"/>
    <w:rsid w:val="00AF42D7"/>
    <w:rsid w:val="00AF5A1C"/>
    <w:rsid w:val="00AF60A3"/>
    <w:rsid w:val="00AF711D"/>
    <w:rsid w:val="00B006FE"/>
    <w:rsid w:val="00B007CB"/>
    <w:rsid w:val="00B01B25"/>
    <w:rsid w:val="00B01FDE"/>
    <w:rsid w:val="00B020EF"/>
    <w:rsid w:val="00B028E0"/>
    <w:rsid w:val="00B02AA9"/>
    <w:rsid w:val="00B02DFE"/>
    <w:rsid w:val="00B02FA3"/>
    <w:rsid w:val="00B05084"/>
    <w:rsid w:val="00B057FD"/>
    <w:rsid w:val="00B12C86"/>
    <w:rsid w:val="00B130F7"/>
    <w:rsid w:val="00B157F9"/>
    <w:rsid w:val="00B20256"/>
    <w:rsid w:val="00B20D09"/>
    <w:rsid w:val="00B24586"/>
    <w:rsid w:val="00B25AF0"/>
    <w:rsid w:val="00B26C1F"/>
    <w:rsid w:val="00B2763F"/>
    <w:rsid w:val="00B27AAC"/>
    <w:rsid w:val="00B30929"/>
    <w:rsid w:val="00B316A2"/>
    <w:rsid w:val="00B346D7"/>
    <w:rsid w:val="00B372AA"/>
    <w:rsid w:val="00B40445"/>
    <w:rsid w:val="00B409E0"/>
    <w:rsid w:val="00B41888"/>
    <w:rsid w:val="00B45A52"/>
    <w:rsid w:val="00B45D5B"/>
    <w:rsid w:val="00B46175"/>
    <w:rsid w:val="00B5116B"/>
    <w:rsid w:val="00B51308"/>
    <w:rsid w:val="00B53FBB"/>
    <w:rsid w:val="00B548B7"/>
    <w:rsid w:val="00B63BAD"/>
    <w:rsid w:val="00B664C7"/>
    <w:rsid w:val="00B70AA3"/>
    <w:rsid w:val="00B739F6"/>
    <w:rsid w:val="00B75773"/>
    <w:rsid w:val="00B76205"/>
    <w:rsid w:val="00B812E3"/>
    <w:rsid w:val="00B81A6C"/>
    <w:rsid w:val="00B85DE5"/>
    <w:rsid w:val="00B90F73"/>
    <w:rsid w:val="00B935E9"/>
    <w:rsid w:val="00B93B59"/>
    <w:rsid w:val="00B9406A"/>
    <w:rsid w:val="00B95FB9"/>
    <w:rsid w:val="00B96F9F"/>
    <w:rsid w:val="00BA0A9D"/>
    <w:rsid w:val="00BA0CC8"/>
    <w:rsid w:val="00BA2280"/>
    <w:rsid w:val="00BA2A08"/>
    <w:rsid w:val="00BA4E6A"/>
    <w:rsid w:val="00BA56D2"/>
    <w:rsid w:val="00BA6589"/>
    <w:rsid w:val="00BA65B2"/>
    <w:rsid w:val="00BA76E0"/>
    <w:rsid w:val="00BB0DB2"/>
    <w:rsid w:val="00BB2A25"/>
    <w:rsid w:val="00BB2D53"/>
    <w:rsid w:val="00BB2FF5"/>
    <w:rsid w:val="00BB51E9"/>
    <w:rsid w:val="00BC0FDC"/>
    <w:rsid w:val="00BC3053"/>
    <w:rsid w:val="00BC4D2E"/>
    <w:rsid w:val="00BC5BEF"/>
    <w:rsid w:val="00BD000F"/>
    <w:rsid w:val="00BD48AC"/>
    <w:rsid w:val="00BD5D8B"/>
    <w:rsid w:val="00BD5F1A"/>
    <w:rsid w:val="00BD652E"/>
    <w:rsid w:val="00BD6996"/>
    <w:rsid w:val="00BE1234"/>
    <w:rsid w:val="00BE2FA6"/>
    <w:rsid w:val="00BE333F"/>
    <w:rsid w:val="00BE36B8"/>
    <w:rsid w:val="00BE7406"/>
    <w:rsid w:val="00BE7603"/>
    <w:rsid w:val="00BF13F1"/>
    <w:rsid w:val="00BF2DC3"/>
    <w:rsid w:val="00BF3279"/>
    <w:rsid w:val="00BF5CB4"/>
    <w:rsid w:val="00BF649C"/>
    <w:rsid w:val="00BF74C7"/>
    <w:rsid w:val="00C015F1"/>
    <w:rsid w:val="00C01DBB"/>
    <w:rsid w:val="00C01F33"/>
    <w:rsid w:val="00C02CC6"/>
    <w:rsid w:val="00C040F7"/>
    <w:rsid w:val="00C044AB"/>
    <w:rsid w:val="00C0532C"/>
    <w:rsid w:val="00C05706"/>
    <w:rsid w:val="00C06184"/>
    <w:rsid w:val="00C07377"/>
    <w:rsid w:val="00C07F2A"/>
    <w:rsid w:val="00C10478"/>
    <w:rsid w:val="00C11995"/>
    <w:rsid w:val="00C12107"/>
    <w:rsid w:val="00C14D4B"/>
    <w:rsid w:val="00C154BB"/>
    <w:rsid w:val="00C167CE"/>
    <w:rsid w:val="00C20058"/>
    <w:rsid w:val="00C268E6"/>
    <w:rsid w:val="00C273A7"/>
    <w:rsid w:val="00C279B5"/>
    <w:rsid w:val="00C27C45"/>
    <w:rsid w:val="00C343A3"/>
    <w:rsid w:val="00C3719D"/>
    <w:rsid w:val="00C37CB2"/>
    <w:rsid w:val="00C44EDF"/>
    <w:rsid w:val="00C473A5"/>
    <w:rsid w:val="00C543B4"/>
    <w:rsid w:val="00C54995"/>
    <w:rsid w:val="00C54D41"/>
    <w:rsid w:val="00C5540B"/>
    <w:rsid w:val="00C579DF"/>
    <w:rsid w:val="00C60783"/>
    <w:rsid w:val="00C64672"/>
    <w:rsid w:val="00C66729"/>
    <w:rsid w:val="00C668C5"/>
    <w:rsid w:val="00C673C5"/>
    <w:rsid w:val="00C70697"/>
    <w:rsid w:val="00C71414"/>
    <w:rsid w:val="00C72093"/>
    <w:rsid w:val="00C72EF4"/>
    <w:rsid w:val="00C738FB"/>
    <w:rsid w:val="00C744FE"/>
    <w:rsid w:val="00C75D2F"/>
    <w:rsid w:val="00C767BE"/>
    <w:rsid w:val="00C76E3C"/>
    <w:rsid w:val="00C81568"/>
    <w:rsid w:val="00C831BF"/>
    <w:rsid w:val="00C843CF"/>
    <w:rsid w:val="00C9027A"/>
    <w:rsid w:val="00C9068E"/>
    <w:rsid w:val="00C91709"/>
    <w:rsid w:val="00C93814"/>
    <w:rsid w:val="00C93C4B"/>
    <w:rsid w:val="00C944AB"/>
    <w:rsid w:val="00C95B40"/>
    <w:rsid w:val="00CA1ED8"/>
    <w:rsid w:val="00CA3A25"/>
    <w:rsid w:val="00CA3D3D"/>
    <w:rsid w:val="00CB1D70"/>
    <w:rsid w:val="00CB1F63"/>
    <w:rsid w:val="00CB2298"/>
    <w:rsid w:val="00CB7170"/>
    <w:rsid w:val="00CC040E"/>
    <w:rsid w:val="00CC111F"/>
    <w:rsid w:val="00CC2011"/>
    <w:rsid w:val="00CC3238"/>
    <w:rsid w:val="00CC3EA0"/>
    <w:rsid w:val="00CC7B45"/>
    <w:rsid w:val="00CC7B9A"/>
    <w:rsid w:val="00CD1188"/>
    <w:rsid w:val="00CD2295"/>
    <w:rsid w:val="00CD2ED1"/>
    <w:rsid w:val="00CD337B"/>
    <w:rsid w:val="00CD64FF"/>
    <w:rsid w:val="00CE0424"/>
    <w:rsid w:val="00CE09B9"/>
    <w:rsid w:val="00CE4F5E"/>
    <w:rsid w:val="00CE706A"/>
    <w:rsid w:val="00CE7561"/>
    <w:rsid w:val="00CF1354"/>
    <w:rsid w:val="00CF3B1F"/>
    <w:rsid w:val="00CF3BF6"/>
    <w:rsid w:val="00CF42C5"/>
    <w:rsid w:val="00CF4C13"/>
    <w:rsid w:val="00CF625B"/>
    <w:rsid w:val="00CF687E"/>
    <w:rsid w:val="00CF705D"/>
    <w:rsid w:val="00D0349B"/>
    <w:rsid w:val="00D03F1F"/>
    <w:rsid w:val="00D0420E"/>
    <w:rsid w:val="00D0551A"/>
    <w:rsid w:val="00D06E8F"/>
    <w:rsid w:val="00D07FF7"/>
    <w:rsid w:val="00D10249"/>
    <w:rsid w:val="00D115C3"/>
    <w:rsid w:val="00D11793"/>
    <w:rsid w:val="00D11897"/>
    <w:rsid w:val="00D13135"/>
    <w:rsid w:val="00D13E4E"/>
    <w:rsid w:val="00D17843"/>
    <w:rsid w:val="00D239A7"/>
    <w:rsid w:val="00D23F22"/>
    <w:rsid w:val="00D23F47"/>
    <w:rsid w:val="00D2561A"/>
    <w:rsid w:val="00D257F6"/>
    <w:rsid w:val="00D36943"/>
    <w:rsid w:val="00D36D50"/>
    <w:rsid w:val="00D36E71"/>
    <w:rsid w:val="00D37D87"/>
    <w:rsid w:val="00D408AF"/>
    <w:rsid w:val="00D40B33"/>
    <w:rsid w:val="00D4318F"/>
    <w:rsid w:val="00D438BF"/>
    <w:rsid w:val="00D440F8"/>
    <w:rsid w:val="00D546FF"/>
    <w:rsid w:val="00D55189"/>
    <w:rsid w:val="00D55AD5"/>
    <w:rsid w:val="00D576CA"/>
    <w:rsid w:val="00D57BFF"/>
    <w:rsid w:val="00D60BB4"/>
    <w:rsid w:val="00D61AF5"/>
    <w:rsid w:val="00D61DE1"/>
    <w:rsid w:val="00D652B5"/>
    <w:rsid w:val="00D66155"/>
    <w:rsid w:val="00D708B0"/>
    <w:rsid w:val="00D72FE5"/>
    <w:rsid w:val="00D74F1C"/>
    <w:rsid w:val="00D75646"/>
    <w:rsid w:val="00D77B1D"/>
    <w:rsid w:val="00D8021F"/>
    <w:rsid w:val="00D80383"/>
    <w:rsid w:val="00D823C6"/>
    <w:rsid w:val="00D8327F"/>
    <w:rsid w:val="00D85251"/>
    <w:rsid w:val="00D86CA3"/>
    <w:rsid w:val="00D86FBF"/>
    <w:rsid w:val="00D871CE"/>
    <w:rsid w:val="00D87AAE"/>
    <w:rsid w:val="00D9196D"/>
    <w:rsid w:val="00D92982"/>
    <w:rsid w:val="00DA099C"/>
    <w:rsid w:val="00DA141B"/>
    <w:rsid w:val="00DA1D73"/>
    <w:rsid w:val="00DA305E"/>
    <w:rsid w:val="00DA46A0"/>
    <w:rsid w:val="00DA5417"/>
    <w:rsid w:val="00DA56E8"/>
    <w:rsid w:val="00DA79B2"/>
    <w:rsid w:val="00DB0A9F"/>
    <w:rsid w:val="00DB377D"/>
    <w:rsid w:val="00DB5334"/>
    <w:rsid w:val="00DC0A2E"/>
    <w:rsid w:val="00DC128C"/>
    <w:rsid w:val="00DC2D36"/>
    <w:rsid w:val="00DC53EF"/>
    <w:rsid w:val="00DD0480"/>
    <w:rsid w:val="00DD1282"/>
    <w:rsid w:val="00DD2628"/>
    <w:rsid w:val="00DE02F6"/>
    <w:rsid w:val="00DE5608"/>
    <w:rsid w:val="00DE58D0"/>
    <w:rsid w:val="00DE5B43"/>
    <w:rsid w:val="00DE654F"/>
    <w:rsid w:val="00DF0B6E"/>
    <w:rsid w:val="00DF15E0"/>
    <w:rsid w:val="00DF2656"/>
    <w:rsid w:val="00DF37A0"/>
    <w:rsid w:val="00DF597E"/>
    <w:rsid w:val="00DF66E1"/>
    <w:rsid w:val="00DF7F25"/>
    <w:rsid w:val="00E00307"/>
    <w:rsid w:val="00E01322"/>
    <w:rsid w:val="00E04E1B"/>
    <w:rsid w:val="00E05DBA"/>
    <w:rsid w:val="00E110E7"/>
    <w:rsid w:val="00E11B20"/>
    <w:rsid w:val="00E11ED4"/>
    <w:rsid w:val="00E12909"/>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860"/>
    <w:rsid w:val="00E41615"/>
    <w:rsid w:val="00E446F1"/>
    <w:rsid w:val="00E4630D"/>
    <w:rsid w:val="00E46886"/>
    <w:rsid w:val="00E4744B"/>
    <w:rsid w:val="00E47AEF"/>
    <w:rsid w:val="00E53B75"/>
    <w:rsid w:val="00E54AB3"/>
    <w:rsid w:val="00E54E3B"/>
    <w:rsid w:val="00E57565"/>
    <w:rsid w:val="00E63838"/>
    <w:rsid w:val="00E64434"/>
    <w:rsid w:val="00E65339"/>
    <w:rsid w:val="00E670F8"/>
    <w:rsid w:val="00E67C51"/>
    <w:rsid w:val="00E723B8"/>
    <w:rsid w:val="00E72EFC"/>
    <w:rsid w:val="00E758EC"/>
    <w:rsid w:val="00E8234C"/>
    <w:rsid w:val="00E83AA9"/>
    <w:rsid w:val="00E85928"/>
    <w:rsid w:val="00E87822"/>
    <w:rsid w:val="00E90395"/>
    <w:rsid w:val="00E90E49"/>
    <w:rsid w:val="00E917F9"/>
    <w:rsid w:val="00E9291C"/>
    <w:rsid w:val="00E92A80"/>
    <w:rsid w:val="00E92CDD"/>
    <w:rsid w:val="00E93FFE"/>
    <w:rsid w:val="00E94F8A"/>
    <w:rsid w:val="00EA0951"/>
    <w:rsid w:val="00EA3A68"/>
    <w:rsid w:val="00EA77EB"/>
    <w:rsid w:val="00EA7A41"/>
    <w:rsid w:val="00EB077B"/>
    <w:rsid w:val="00EB086B"/>
    <w:rsid w:val="00EB4EA2"/>
    <w:rsid w:val="00EC1439"/>
    <w:rsid w:val="00EC24D5"/>
    <w:rsid w:val="00EC27C6"/>
    <w:rsid w:val="00EC288F"/>
    <w:rsid w:val="00EC4207"/>
    <w:rsid w:val="00EC5653"/>
    <w:rsid w:val="00EC71CE"/>
    <w:rsid w:val="00EC7C81"/>
    <w:rsid w:val="00ED0286"/>
    <w:rsid w:val="00ED1006"/>
    <w:rsid w:val="00ED1D0B"/>
    <w:rsid w:val="00ED3EB5"/>
    <w:rsid w:val="00EE14BE"/>
    <w:rsid w:val="00EE298E"/>
    <w:rsid w:val="00EF1124"/>
    <w:rsid w:val="00EF18FE"/>
    <w:rsid w:val="00EF5787"/>
    <w:rsid w:val="00EF60D0"/>
    <w:rsid w:val="00EF7BD9"/>
    <w:rsid w:val="00F02082"/>
    <w:rsid w:val="00F0528D"/>
    <w:rsid w:val="00F06C67"/>
    <w:rsid w:val="00F06DFD"/>
    <w:rsid w:val="00F071D1"/>
    <w:rsid w:val="00F07533"/>
    <w:rsid w:val="00F10629"/>
    <w:rsid w:val="00F1583D"/>
    <w:rsid w:val="00F15FA5"/>
    <w:rsid w:val="00F209B7"/>
    <w:rsid w:val="00F20F5C"/>
    <w:rsid w:val="00F22CEE"/>
    <w:rsid w:val="00F2376F"/>
    <w:rsid w:val="00F243D8"/>
    <w:rsid w:val="00F30828"/>
    <w:rsid w:val="00F313D6"/>
    <w:rsid w:val="00F40F0C"/>
    <w:rsid w:val="00F44307"/>
    <w:rsid w:val="00F446B1"/>
    <w:rsid w:val="00F44870"/>
    <w:rsid w:val="00F4766C"/>
    <w:rsid w:val="00F5060E"/>
    <w:rsid w:val="00F507D1"/>
    <w:rsid w:val="00F519CE"/>
    <w:rsid w:val="00F51ADA"/>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4FF1"/>
    <w:rsid w:val="00F75582"/>
    <w:rsid w:val="00F76EFA"/>
    <w:rsid w:val="00F80480"/>
    <w:rsid w:val="00F804BE"/>
    <w:rsid w:val="00F817CE"/>
    <w:rsid w:val="00F8456C"/>
    <w:rsid w:val="00F859D8"/>
    <w:rsid w:val="00F868F5"/>
    <w:rsid w:val="00F9056A"/>
    <w:rsid w:val="00F90F8D"/>
    <w:rsid w:val="00F92782"/>
    <w:rsid w:val="00F93AA9"/>
    <w:rsid w:val="00F96272"/>
    <w:rsid w:val="00F96985"/>
    <w:rsid w:val="00F9741A"/>
    <w:rsid w:val="00F97838"/>
    <w:rsid w:val="00F97864"/>
    <w:rsid w:val="00FA2BB3"/>
    <w:rsid w:val="00FA2C62"/>
    <w:rsid w:val="00FA36E3"/>
    <w:rsid w:val="00FB2AAB"/>
    <w:rsid w:val="00FB2EF7"/>
    <w:rsid w:val="00FB3D26"/>
    <w:rsid w:val="00FB4C80"/>
    <w:rsid w:val="00FB6A6A"/>
    <w:rsid w:val="00FC51DF"/>
    <w:rsid w:val="00FC7429"/>
    <w:rsid w:val="00FD07F6"/>
    <w:rsid w:val="00FD1EC8"/>
    <w:rsid w:val="00FD43D9"/>
    <w:rsid w:val="00FD47ED"/>
    <w:rsid w:val="00FD58FE"/>
    <w:rsid w:val="00FD74DB"/>
    <w:rsid w:val="00FD7660"/>
    <w:rsid w:val="00FE0655"/>
    <w:rsid w:val="00FE177C"/>
    <w:rsid w:val="00FE2365"/>
    <w:rsid w:val="00FE37D7"/>
    <w:rsid w:val="00FE4C7B"/>
    <w:rsid w:val="00FE7336"/>
    <w:rsid w:val="00FE787C"/>
    <w:rsid w:val="00FF0562"/>
    <w:rsid w:val="00FF4035"/>
    <w:rsid w:val="00FF45A5"/>
    <w:rsid w:val="00FF484D"/>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A596AAC-CC3A-6844-9834-556CBDC03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 w:type="paragraph" w:styleId="NormalWeb">
    <w:name w:val="Normal (Web)"/>
    <w:basedOn w:val="Normal"/>
    <w:uiPriority w:val="99"/>
    <w:unhideWhenUsed/>
    <w:rsid w:val="00182520"/>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Doc-text2"/>
    <w:uiPriority w:val="99"/>
    <w:qFormat/>
    <w:rsid w:val="007F108B"/>
    <w:pPr>
      <w:numPr>
        <w:numId w:val="3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932155">
      <w:bodyDiv w:val="1"/>
      <w:marLeft w:val="0"/>
      <w:marRight w:val="0"/>
      <w:marTop w:val="0"/>
      <w:marBottom w:val="0"/>
      <w:divBdr>
        <w:top w:val="none" w:sz="0" w:space="0" w:color="auto"/>
        <w:left w:val="none" w:sz="0" w:space="0" w:color="auto"/>
        <w:bottom w:val="none" w:sz="0" w:space="0" w:color="auto"/>
        <w:right w:val="none" w:sz="0" w:space="0" w:color="auto"/>
      </w:divBdr>
    </w:div>
    <w:div w:id="1934774273">
      <w:bodyDiv w:val="1"/>
      <w:marLeft w:val="0"/>
      <w:marRight w:val="0"/>
      <w:marTop w:val="0"/>
      <w:marBottom w:val="0"/>
      <w:divBdr>
        <w:top w:val="none" w:sz="0" w:space="0" w:color="auto"/>
        <w:left w:val="none" w:sz="0" w:space="0" w:color="auto"/>
        <w:bottom w:val="none" w:sz="0" w:space="0" w:color="auto"/>
        <w:right w:val="none" w:sz="0" w:space="0" w:color="auto"/>
      </w:divBdr>
    </w:div>
    <w:div w:id="20194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1834</TotalTime>
  <Pages>4</Pages>
  <Words>1052</Words>
  <Characters>5486</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6525</CharactersWithSpaces>
  <SharedDoc>false</SharedDoc>
  <HLinks>
    <vt:vector size="24" baseType="variant">
      <vt:variant>
        <vt:i4>1310768</vt:i4>
      </vt:variant>
      <vt:variant>
        <vt:i4>14</vt:i4>
      </vt:variant>
      <vt:variant>
        <vt:i4>0</vt:i4>
      </vt:variant>
      <vt:variant>
        <vt:i4>5</vt:i4>
      </vt:variant>
      <vt:variant>
        <vt:lpwstr/>
      </vt:variant>
      <vt:variant>
        <vt:lpwstr>_Toc193976553</vt:lpwstr>
      </vt:variant>
      <vt:variant>
        <vt:i4>1310768</vt:i4>
      </vt:variant>
      <vt:variant>
        <vt:i4>11</vt:i4>
      </vt:variant>
      <vt:variant>
        <vt:i4>0</vt:i4>
      </vt:variant>
      <vt:variant>
        <vt:i4>5</vt:i4>
      </vt:variant>
      <vt:variant>
        <vt:lpwstr/>
      </vt:variant>
      <vt:variant>
        <vt:lpwstr>_Toc193976552</vt:lpwstr>
      </vt:variant>
      <vt:variant>
        <vt:i4>1310768</vt:i4>
      </vt:variant>
      <vt:variant>
        <vt:i4>5</vt:i4>
      </vt:variant>
      <vt:variant>
        <vt:i4>0</vt:i4>
      </vt:variant>
      <vt:variant>
        <vt:i4>5</vt:i4>
      </vt:variant>
      <vt:variant>
        <vt:lpwstr/>
      </vt:variant>
      <vt:variant>
        <vt:lpwstr>_Toc193976550</vt:lpwstr>
      </vt:variant>
      <vt:variant>
        <vt:i4>1376304</vt:i4>
      </vt:variant>
      <vt:variant>
        <vt:i4>2</vt:i4>
      </vt:variant>
      <vt:variant>
        <vt:i4>0</vt:i4>
      </vt:variant>
      <vt:variant>
        <vt:i4>5</vt:i4>
      </vt:variant>
      <vt:variant>
        <vt:lpwstr/>
      </vt:variant>
      <vt:variant>
        <vt:lpwstr>_Toc193976549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247</cp:revision>
  <cp:lastPrinted>2008-02-01T10:09:00Z</cp:lastPrinted>
  <dcterms:created xsi:type="dcterms:W3CDTF">2024-08-09T13:44:00Z</dcterms:created>
  <dcterms:modified xsi:type="dcterms:W3CDTF">2025-03-27T20:35:00Z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